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E71" w:rsidRDefault="008A5E71" w:rsidP="008A5E71">
      <w:pPr>
        <w:spacing w:line="480" w:lineRule="auto"/>
        <w:contextualSpacing/>
        <w:rPr>
          <w:rFonts w:ascii="Times New Roman" w:hAnsi="Times New Roman" w:cs="Times New Roman"/>
          <w:sz w:val="24"/>
          <w:szCs w:val="24"/>
        </w:rPr>
      </w:pPr>
      <w:r>
        <w:rPr>
          <w:rFonts w:ascii="Times New Roman" w:hAnsi="Times New Roman" w:cs="Times New Roman"/>
          <w:sz w:val="24"/>
          <w:szCs w:val="24"/>
        </w:rPr>
        <w:t>Jared Purcell</w:t>
      </w:r>
    </w:p>
    <w:p w:rsidR="008A5E71" w:rsidRDefault="008A5E71" w:rsidP="008A5E71">
      <w:pPr>
        <w:spacing w:line="480" w:lineRule="auto"/>
        <w:contextualSpacing/>
        <w:rPr>
          <w:rFonts w:ascii="Times New Roman" w:hAnsi="Times New Roman" w:cs="Times New Roman"/>
          <w:sz w:val="24"/>
          <w:szCs w:val="24"/>
        </w:rPr>
      </w:pPr>
      <w:r w:rsidRPr="008A5E71">
        <w:rPr>
          <w:rFonts w:ascii="Times New Roman" w:hAnsi="Times New Roman" w:cs="Times New Roman"/>
          <w:sz w:val="24"/>
          <w:szCs w:val="24"/>
        </w:rPr>
        <w:t>Dr. Lane</w:t>
      </w:r>
      <w:r w:rsidRPr="008A5E71">
        <w:rPr>
          <w:rFonts w:ascii="Times New Roman" w:hAnsi="Times New Roman" w:cs="Times New Roman"/>
          <w:sz w:val="24"/>
          <w:szCs w:val="24"/>
        </w:rPr>
        <w:br/>
        <w:t>History of Political Philosophy</w:t>
      </w:r>
      <w:r>
        <w:rPr>
          <w:rFonts w:ascii="Times New Roman" w:hAnsi="Times New Roman" w:cs="Times New Roman"/>
          <w:sz w:val="24"/>
          <w:szCs w:val="24"/>
        </w:rPr>
        <w:t xml:space="preserve"> </w:t>
      </w:r>
    </w:p>
    <w:p w:rsidR="008551BA" w:rsidRDefault="008A5E71" w:rsidP="008A5E71">
      <w:pPr>
        <w:spacing w:line="480" w:lineRule="auto"/>
        <w:contextualSpacing/>
        <w:rPr>
          <w:rFonts w:ascii="Times New Roman" w:hAnsi="Times New Roman" w:cs="Times New Roman"/>
          <w:sz w:val="24"/>
          <w:szCs w:val="24"/>
        </w:rPr>
      </w:pPr>
      <w:r>
        <w:rPr>
          <w:rFonts w:ascii="Times New Roman" w:hAnsi="Times New Roman" w:cs="Times New Roman"/>
          <w:sz w:val="24"/>
          <w:szCs w:val="24"/>
        </w:rPr>
        <w:t>3.16.2014</w:t>
      </w:r>
    </w:p>
    <w:p w:rsidR="008A5E71" w:rsidRDefault="008A5E71" w:rsidP="008A5E71">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Journal VI</w:t>
      </w:r>
    </w:p>
    <w:p w:rsidR="008A5E71" w:rsidRDefault="00654D46" w:rsidP="00654D4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this journal I will focus on the Republic. Because I have not received a prompt, rather there is not one I have seen, I will elaborate my notes that I have made in this reading and then shape them around the relevance to the big question of this week: “What is the relationship between knowledge and power? Should the wise rule, or is there a ‘true science’ of the human and political things?” </w:t>
      </w:r>
    </w:p>
    <w:p w:rsidR="00654D46" w:rsidRDefault="00654D46" w:rsidP="007D145D">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 will start with major things I noticed and Post-It </w:t>
      </w:r>
      <w:r w:rsidR="005B160C">
        <w:rPr>
          <w:rFonts w:ascii="Times New Roman" w:hAnsi="Times New Roman" w:cs="Times New Roman"/>
          <w:sz w:val="24"/>
          <w:szCs w:val="24"/>
        </w:rPr>
        <w:t>flagged in the reading; there are four flags. The first note co-insides* with the secon</w:t>
      </w:r>
      <w:r w:rsidR="00B726C7">
        <w:rPr>
          <w:rFonts w:ascii="Times New Roman" w:hAnsi="Times New Roman" w:cs="Times New Roman"/>
          <w:sz w:val="24"/>
          <w:szCs w:val="24"/>
        </w:rPr>
        <w:t>d</w:t>
      </w:r>
      <w:r w:rsidR="005B160C">
        <w:rPr>
          <w:rFonts w:ascii="Times New Roman" w:hAnsi="Times New Roman" w:cs="Times New Roman"/>
          <w:sz w:val="24"/>
          <w:szCs w:val="24"/>
        </w:rPr>
        <w:t xml:space="preserve"> flag</w:t>
      </w:r>
      <w:r w:rsidR="00B726C7">
        <w:rPr>
          <w:rFonts w:ascii="Times New Roman" w:hAnsi="Times New Roman" w:cs="Times New Roman"/>
          <w:sz w:val="24"/>
          <w:szCs w:val="24"/>
        </w:rPr>
        <w:t>; and naturally, one could make connections among all of these excerpts and readings.</w:t>
      </w:r>
      <w:r w:rsidR="00ED7EA5">
        <w:rPr>
          <w:rFonts w:ascii="Times New Roman" w:hAnsi="Times New Roman" w:cs="Times New Roman"/>
          <w:sz w:val="24"/>
          <w:szCs w:val="24"/>
        </w:rPr>
        <w:t xml:space="preserve"> In the first note</w:t>
      </w:r>
      <w:r w:rsidR="00385EC2">
        <w:rPr>
          <w:rFonts w:ascii="Times New Roman" w:hAnsi="Times New Roman" w:cs="Times New Roman"/>
          <w:sz w:val="24"/>
          <w:szCs w:val="24"/>
        </w:rPr>
        <w:t xml:space="preserve"> on 392a-c</w:t>
      </w:r>
      <w:r w:rsidR="00ED7EA5">
        <w:rPr>
          <w:rFonts w:ascii="Times New Roman" w:hAnsi="Times New Roman" w:cs="Times New Roman"/>
          <w:sz w:val="24"/>
          <w:szCs w:val="24"/>
        </w:rPr>
        <w:t>, I make a note about rhetoric and diction in the</w:t>
      </w:r>
      <w:r w:rsidR="0037731C">
        <w:rPr>
          <w:rFonts w:ascii="Times New Roman" w:hAnsi="Times New Roman" w:cs="Times New Roman"/>
          <w:sz w:val="24"/>
          <w:szCs w:val="24"/>
        </w:rPr>
        <w:t xml:space="preserve"> way one who writes poetry and prose; these two methods for writing are important characteristics of speech</w:t>
      </w:r>
      <w:r w:rsidR="00385EC2">
        <w:rPr>
          <w:rFonts w:ascii="Times New Roman" w:hAnsi="Times New Roman" w:cs="Times New Roman"/>
          <w:sz w:val="24"/>
          <w:szCs w:val="24"/>
        </w:rPr>
        <w:t xml:space="preserve"> and therefore knowledge and wisdom. When a</w:t>
      </w:r>
      <w:r w:rsidR="00ED7EA5">
        <w:rPr>
          <w:rFonts w:ascii="Times New Roman" w:hAnsi="Times New Roman" w:cs="Times New Roman"/>
          <w:sz w:val="24"/>
          <w:szCs w:val="24"/>
        </w:rPr>
        <w:t xml:space="preserve"> </w:t>
      </w:r>
      <w:proofErr w:type="spellStart"/>
      <w:r w:rsidR="0037731C" w:rsidRPr="0037731C">
        <w:rPr>
          <w:rFonts w:ascii="Times New Roman" w:hAnsi="Times New Roman" w:cs="Times New Roman"/>
          <w:i/>
          <w:sz w:val="24"/>
          <w:szCs w:val="24"/>
        </w:rPr>
        <w:t>logopoios</w:t>
      </w:r>
      <w:proofErr w:type="spellEnd"/>
      <w:r w:rsidR="00385EC2">
        <w:rPr>
          <w:rFonts w:ascii="Times New Roman" w:hAnsi="Times New Roman" w:cs="Times New Roman"/>
          <w:sz w:val="24"/>
          <w:szCs w:val="24"/>
        </w:rPr>
        <w:t>(s</w:t>
      </w:r>
      <w:r w:rsidR="001C6692">
        <w:rPr>
          <w:rFonts w:ascii="Times New Roman" w:hAnsi="Times New Roman" w:cs="Times New Roman"/>
          <w:sz w:val="24"/>
          <w:szCs w:val="24"/>
        </w:rPr>
        <w:t>, how do you pluralize Greek nouns; are there genders and exceptions? I wouldn’t trust Google on this matter since this is ‘special’ Greek.</w:t>
      </w:r>
      <w:r w:rsidR="00385EC2">
        <w:rPr>
          <w:rFonts w:ascii="Times New Roman" w:hAnsi="Times New Roman" w:cs="Times New Roman"/>
          <w:sz w:val="24"/>
          <w:szCs w:val="24"/>
        </w:rPr>
        <w:t xml:space="preserve">) </w:t>
      </w:r>
      <w:proofErr w:type="gramStart"/>
      <w:r w:rsidR="00385EC2">
        <w:rPr>
          <w:rFonts w:ascii="Times New Roman" w:hAnsi="Times New Roman" w:cs="Times New Roman"/>
          <w:sz w:val="24"/>
          <w:szCs w:val="24"/>
        </w:rPr>
        <w:t>would</w:t>
      </w:r>
      <w:proofErr w:type="gramEnd"/>
      <w:r w:rsidR="00385EC2">
        <w:rPr>
          <w:rFonts w:ascii="Times New Roman" w:hAnsi="Times New Roman" w:cs="Times New Roman"/>
          <w:sz w:val="24"/>
          <w:szCs w:val="24"/>
        </w:rPr>
        <w:t xml:space="preserve"> be knowledgeable in this field of speeches and rhetoric, I imagine that the</w:t>
      </w:r>
      <w:r w:rsidR="0087372E">
        <w:rPr>
          <w:rFonts w:ascii="Times New Roman" w:hAnsi="Times New Roman" w:cs="Times New Roman"/>
          <w:sz w:val="24"/>
          <w:szCs w:val="24"/>
        </w:rPr>
        <w:t xml:space="preserve"> connection between his or her ability to write or speak effectively and productively would have a considerable impact on the way he or she could influence others and constituents. Having influence over another is then </w:t>
      </w:r>
      <w:r w:rsidR="001C6692">
        <w:rPr>
          <w:rFonts w:ascii="Times New Roman" w:hAnsi="Times New Roman" w:cs="Times New Roman"/>
          <w:sz w:val="24"/>
          <w:szCs w:val="24"/>
        </w:rPr>
        <w:t xml:space="preserve">assuming some control over others’ decisions and their political participation and within the </w:t>
      </w:r>
      <w:r w:rsidR="001C6692" w:rsidRPr="001C6692">
        <w:rPr>
          <w:rFonts w:ascii="Times New Roman" w:hAnsi="Times New Roman" w:cs="Times New Roman"/>
          <w:i/>
          <w:sz w:val="24"/>
          <w:szCs w:val="24"/>
        </w:rPr>
        <w:t>polis</w:t>
      </w:r>
      <w:r w:rsidR="009D77AD">
        <w:rPr>
          <w:rFonts w:ascii="Times New Roman" w:hAnsi="Times New Roman" w:cs="Times New Roman"/>
          <w:sz w:val="24"/>
          <w:szCs w:val="24"/>
        </w:rPr>
        <w:t xml:space="preserve"> and therefore power over others. However, the way one utilizes their speech is not only in a just or unjust manner; it is very subjective and reflects on the way one would faci</w:t>
      </w:r>
      <w:r w:rsidR="007F1E7B">
        <w:rPr>
          <w:rFonts w:ascii="Times New Roman" w:hAnsi="Times New Roman" w:cs="Times New Roman"/>
          <w:sz w:val="24"/>
          <w:szCs w:val="24"/>
        </w:rPr>
        <w:t xml:space="preserve">litate their state or province where Machiavelli would use his </w:t>
      </w:r>
      <w:r w:rsidR="007F1E7B">
        <w:rPr>
          <w:rFonts w:ascii="Times New Roman" w:hAnsi="Times New Roman" w:cs="Times New Roman"/>
          <w:sz w:val="24"/>
          <w:szCs w:val="24"/>
        </w:rPr>
        <w:lastRenderedPageBreak/>
        <w:t xml:space="preserve">speech on the people for appreciation and approval for his own benefit and the philosopher king would address ills (472d) and solutions in the utopia. </w:t>
      </w:r>
      <w:r w:rsidR="00C15AE5" w:rsidRPr="007D145D">
        <w:rPr>
          <w:rFonts w:ascii="Times New Roman" w:hAnsi="Times New Roman" w:cs="Times New Roman"/>
          <w:sz w:val="24"/>
          <w:szCs w:val="24"/>
        </w:rPr>
        <w:t xml:space="preserve">In a personal reference, this seems to align with the first stanza from the song </w:t>
      </w:r>
      <w:proofErr w:type="spellStart"/>
      <w:r w:rsidR="00C15AE5" w:rsidRPr="007D145D">
        <w:rPr>
          <w:rFonts w:ascii="Times New Roman" w:hAnsi="Times New Roman" w:cs="Times New Roman"/>
          <w:i/>
          <w:sz w:val="24"/>
          <w:szCs w:val="24"/>
        </w:rPr>
        <w:t>König</w:t>
      </w:r>
      <w:proofErr w:type="spellEnd"/>
      <w:r w:rsidR="00C15AE5" w:rsidRPr="007D145D">
        <w:rPr>
          <w:rFonts w:ascii="Times New Roman" w:hAnsi="Times New Roman" w:cs="Times New Roman"/>
          <w:i/>
          <w:sz w:val="24"/>
          <w:szCs w:val="24"/>
        </w:rPr>
        <w:t xml:space="preserve"> </w:t>
      </w:r>
      <w:proofErr w:type="spellStart"/>
      <w:r w:rsidR="00C15AE5" w:rsidRPr="007D145D">
        <w:rPr>
          <w:rFonts w:ascii="Times New Roman" w:hAnsi="Times New Roman" w:cs="Times New Roman"/>
          <w:i/>
          <w:sz w:val="24"/>
          <w:szCs w:val="24"/>
        </w:rPr>
        <w:t>ohne</w:t>
      </w:r>
      <w:proofErr w:type="spellEnd"/>
      <w:r w:rsidR="00C15AE5" w:rsidRPr="007D145D">
        <w:rPr>
          <w:rFonts w:ascii="Times New Roman" w:hAnsi="Times New Roman" w:cs="Times New Roman"/>
          <w:i/>
          <w:sz w:val="24"/>
          <w:szCs w:val="24"/>
        </w:rPr>
        <w:t xml:space="preserve"> Land</w:t>
      </w:r>
      <w:r w:rsidR="00C15AE5" w:rsidRPr="007D145D">
        <w:rPr>
          <w:rFonts w:ascii="Times New Roman" w:hAnsi="Times New Roman" w:cs="Times New Roman"/>
          <w:sz w:val="24"/>
          <w:szCs w:val="24"/>
        </w:rPr>
        <w:t xml:space="preserve"> by </w:t>
      </w:r>
      <w:proofErr w:type="spellStart"/>
      <w:r w:rsidR="00C15AE5" w:rsidRPr="007D145D">
        <w:rPr>
          <w:rFonts w:ascii="Times New Roman" w:hAnsi="Times New Roman" w:cs="Times New Roman"/>
          <w:sz w:val="24"/>
          <w:szCs w:val="24"/>
        </w:rPr>
        <w:t>Königwerq</w:t>
      </w:r>
      <w:proofErr w:type="spellEnd"/>
      <w:r w:rsidR="00C15AE5" w:rsidRPr="007D145D">
        <w:rPr>
          <w:rFonts w:ascii="Times New Roman" w:hAnsi="Times New Roman" w:cs="Times New Roman"/>
          <w:sz w:val="24"/>
          <w:szCs w:val="24"/>
        </w:rPr>
        <w:t>: “</w:t>
      </w:r>
      <w:proofErr w:type="spellStart"/>
      <w:r w:rsidR="007D145D" w:rsidRPr="007D145D">
        <w:rPr>
          <w:rFonts w:ascii="Times New Roman" w:hAnsi="Times New Roman" w:cs="Times New Roman"/>
          <w:i/>
          <w:sz w:val="24"/>
          <w:szCs w:val="24"/>
        </w:rPr>
        <w:t>Nimm</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mir</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meine</w:t>
      </w:r>
      <w:proofErr w:type="spellEnd"/>
      <w:r w:rsidR="007D145D" w:rsidRPr="007D145D">
        <w:rPr>
          <w:rFonts w:ascii="Times New Roman" w:hAnsi="Times New Roman" w:cs="Times New Roman"/>
          <w:i/>
          <w:sz w:val="24"/>
          <w:szCs w:val="24"/>
        </w:rPr>
        <w:t xml:space="preserve"> Lieder </w:t>
      </w:r>
      <w:proofErr w:type="spellStart"/>
      <w:r w:rsidR="007D145D" w:rsidRPr="007D145D">
        <w:rPr>
          <w:rFonts w:ascii="Times New Roman" w:hAnsi="Times New Roman" w:cs="Times New Roman"/>
          <w:i/>
          <w:sz w:val="24"/>
          <w:szCs w:val="24"/>
        </w:rPr>
        <w:t>nimm</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mein</w:t>
      </w:r>
      <w:proofErr w:type="spellEnd"/>
      <w:r w:rsidR="007D145D" w:rsidRPr="007D145D">
        <w:rPr>
          <w:rFonts w:ascii="Times New Roman" w:hAnsi="Times New Roman" w:cs="Times New Roman"/>
          <w:i/>
          <w:sz w:val="24"/>
          <w:szCs w:val="24"/>
        </w:rPr>
        <w:t xml:space="preserve"> Geld/</w:t>
      </w:r>
      <w:proofErr w:type="spellStart"/>
      <w:r w:rsidR="007D145D" w:rsidRPr="007D145D">
        <w:rPr>
          <w:rFonts w:ascii="Times New Roman" w:hAnsi="Times New Roman" w:cs="Times New Roman"/>
          <w:i/>
          <w:sz w:val="24"/>
          <w:szCs w:val="24"/>
        </w:rPr>
        <w:t>Stoß</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mich</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aus</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deinem</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Herzen</w:t>
      </w:r>
      <w:proofErr w:type="spellEnd"/>
      <w:r w:rsidR="007D145D" w:rsidRPr="007D145D">
        <w:rPr>
          <w:rFonts w:ascii="Times New Roman" w:hAnsi="Times New Roman" w:cs="Times New Roman"/>
          <w:i/>
          <w:sz w:val="24"/>
          <w:szCs w:val="24"/>
        </w:rPr>
        <w:t xml:space="preserve">/Schick </w:t>
      </w:r>
      <w:proofErr w:type="spellStart"/>
      <w:r w:rsidR="007D145D" w:rsidRPr="007D145D">
        <w:rPr>
          <w:rFonts w:ascii="Times New Roman" w:hAnsi="Times New Roman" w:cs="Times New Roman"/>
          <w:i/>
          <w:sz w:val="24"/>
          <w:szCs w:val="24"/>
        </w:rPr>
        <w:t>mich</w:t>
      </w:r>
      <w:proofErr w:type="spellEnd"/>
      <w:r w:rsidR="007D145D" w:rsidRPr="007D145D">
        <w:rPr>
          <w:rFonts w:ascii="Times New Roman" w:hAnsi="Times New Roman" w:cs="Times New Roman"/>
          <w:i/>
          <w:sz w:val="24"/>
          <w:szCs w:val="24"/>
        </w:rPr>
        <w:t xml:space="preserve"> um die </w:t>
      </w:r>
      <w:proofErr w:type="spellStart"/>
      <w:r w:rsidR="007D145D" w:rsidRPr="007D145D">
        <w:rPr>
          <w:rFonts w:ascii="Times New Roman" w:hAnsi="Times New Roman" w:cs="Times New Roman"/>
          <w:i/>
          <w:sz w:val="24"/>
          <w:szCs w:val="24"/>
        </w:rPr>
        <w:t>ganze</w:t>
      </w:r>
      <w:proofErr w:type="spellEnd"/>
      <w:r w:rsidR="007D145D" w:rsidRPr="007D145D">
        <w:rPr>
          <w:rFonts w:ascii="Times New Roman" w:hAnsi="Times New Roman" w:cs="Times New Roman"/>
          <w:i/>
          <w:sz w:val="24"/>
          <w:szCs w:val="24"/>
        </w:rPr>
        <w:t xml:space="preserve"> Welt/</w:t>
      </w:r>
      <w:proofErr w:type="spellStart"/>
      <w:r w:rsidR="007D145D" w:rsidRPr="007D145D">
        <w:rPr>
          <w:rFonts w:ascii="Times New Roman" w:hAnsi="Times New Roman" w:cs="Times New Roman"/>
          <w:i/>
          <w:sz w:val="24"/>
          <w:szCs w:val="24"/>
        </w:rPr>
        <w:t>Gib</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mir</w:t>
      </w:r>
      <w:proofErr w:type="spellEnd"/>
      <w:r w:rsidR="007D145D" w:rsidRPr="007D145D">
        <w:rPr>
          <w:rFonts w:ascii="Times New Roman" w:hAnsi="Times New Roman" w:cs="Times New Roman"/>
          <w:i/>
          <w:sz w:val="24"/>
          <w:szCs w:val="24"/>
        </w:rPr>
        <w:t xml:space="preserve"> was </w:t>
      </w:r>
      <w:proofErr w:type="spellStart"/>
      <w:r w:rsidR="007D145D" w:rsidRPr="007D145D">
        <w:rPr>
          <w:rFonts w:ascii="Times New Roman" w:hAnsi="Times New Roman" w:cs="Times New Roman"/>
          <w:i/>
          <w:sz w:val="24"/>
          <w:szCs w:val="24"/>
        </w:rPr>
        <w:t>mich</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krank</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macht</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nimm</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mir</w:t>
      </w:r>
      <w:proofErr w:type="spellEnd"/>
      <w:r w:rsidR="007D145D" w:rsidRPr="007D145D">
        <w:rPr>
          <w:rFonts w:ascii="Times New Roman" w:hAnsi="Times New Roman" w:cs="Times New Roman"/>
          <w:i/>
          <w:sz w:val="24"/>
          <w:szCs w:val="24"/>
        </w:rPr>
        <w:t xml:space="preserve"> was </w:t>
      </w:r>
      <w:proofErr w:type="spellStart"/>
      <w:r w:rsidR="007D145D" w:rsidRPr="007D145D">
        <w:rPr>
          <w:rFonts w:ascii="Times New Roman" w:hAnsi="Times New Roman" w:cs="Times New Roman"/>
          <w:i/>
          <w:sz w:val="24"/>
          <w:szCs w:val="24"/>
        </w:rPr>
        <w:t>mich</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heilt</w:t>
      </w:r>
      <w:proofErr w:type="spellEnd"/>
      <w:r w:rsidR="007D145D" w:rsidRPr="007D145D">
        <w:rPr>
          <w:rFonts w:ascii="Times New Roman" w:hAnsi="Times New Roman" w:cs="Times New Roman"/>
          <w:i/>
          <w:sz w:val="24"/>
          <w:szCs w:val="24"/>
        </w:rPr>
        <w:t>/</w:t>
      </w:r>
      <w:proofErr w:type="spellStart"/>
      <w:r w:rsidR="007D145D" w:rsidRPr="007D145D">
        <w:rPr>
          <w:rFonts w:ascii="Times New Roman" w:hAnsi="Times New Roman" w:cs="Times New Roman"/>
          <w:i/>
          <w:sz w:val="24"/>
          <w:szCs w:val="24"/>
        </w:rPr>
        <w:t>Alles</w:t>
      </w:r>
      <w:proofErr w:type="spellEnd"/>
      <w:r w:rsidR="007D145D" w:rsidRPr="007D145D">
        <w:rPr>
          <w:rFonts w:ascii="Times New Roman" w:hAnsi="Times New Roman" w:cs="Times New Roman"/>
          <w:i/>
          <w:sz w:val="24"/>
          <w:szCs w:val="24"/>
        </w:rPr>
        <w:t xml:space="preserve"> von </w:t>
      </w:r>
      <w:proofErr w:type="spellStart"/>
      <w:r w:rsidR="007D145D" w:rsidRPr="007D145D">
        <w:rPr>
          <w:rFonts w:ascii="Times New Roman" w:hAnsi="Times New Roman" w:cs="Times New Roman"/>
          <w:i/>
          <w:sz w:val="24"/>
          <w:szCs w:val="24"/>
        </w:rPr>
        <w:t>Bedeutung</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alles</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riesengroß</w:t>
      </w:r>
      <w:proofErr w:type="spellEnd"/>
      <w:r w:rsidR="007D145D" w:rsidRPr="007D145D">
        <w:rPr>
          <w:rFonts w:ascii="Times New Roman" w:hAnsi="Times New Roman" w:cs="Times New Roman"/>
          <w:i/>
          <w:sz w:val="24"/>
          <w:szCs w:val="24"/>
        </w:rPr>
        <w:t xml:space="preserve"> und </w:t>
      </w:r>
      <w:proofErr w:type="spellStart"/>
      <w:r w:rsidR="007D145D" w:rsidRPr="007D145D">
        <w:rPr>
          <w:rFonts w:ascii="Times New Roman" w:hAnsi="Times New Roman" w:cs="Times New Roman"/>
          <w:i/>
          <w:sz w:val="24"/>
          <w:szCs w:val="24"/>
        </w:rPr>
        <w:t>trotzdem</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alles</w:t>
      </w:r>
      <w:proofErr w:type="spellEnd"/>
      <w:r w:rsidR="007D145D" w:rsidRPr="007D145D">
        <w:rPr>
          <w:rFonts w:ascii="Times New Roman" w:hAnsi="Times New Roman" w:cs="Times New Roman"/>
          <w:i/>
          <w:sz w:val="24"/>
          <w:szCs w:val="24"/>
        </w:rPr>
        <w:t xml:space="preserve"> </w:t>
      </w:r>
      <w:proofErr w:type="spellStart"/>
      <w:r w:rsidR="007D145D" w:rsidRPr="007D145D">
        <w:rPr>
          <w:rFonts w:ascii="Times New Roman" w:hAnsi="Times New Roman" w:cs="Times New Roman"/>
          <w:i/>
          <w:sz w:val="24"/>
          <w:szCs w:val="24"/>
        </w:rPr>
        <w:t>gleich</w:t>
      </w:r>
      <w:proofErr w:type="spellEnd"/>
      <w:r w:rsidR="007D145D" w:rsidRPr="007D145D">
        <w:rPr>
          <w:rFonts w:ascii="Times New Roman" w:hAnsi="Times New Roman" w:cs="Times New Roman"/>
          <w:sz w:val="24"/>
          <w:szCs w:val="24"/>
        </w:rPr>
        <w:t>“(</w:t>
      </w:r>
      <w:proofErr w:type="spellStart"/>
      <w:r w:rsidR="007D145D" w:rsidRPr="007D145D">
        <w:rPr>
          <w:rFonts w:ascii="Times New Roman" w:hAnsi="Times New Roman" w:cs="Times New Roman"/>
          <w:sz w:val="24"/>
          <w:szCs w:val="24"/>
        </w:rPr>
        <w:t>Koenigwerq</w:t>
      </w:r>
      <w:proofErr w:type="spellEnd"/>
      <w:r w:rsidR="007D145D" w:rsidRPr="007D145D">
        <w:rPr>
          <w:rFonts w:ascii="Times New Roman" w:hAnsi="Times New Roman" w:cs="Times New Roman"/>
          <w:sz w:val="24"/>
          <w:szCs w:val="24"/>
        </w:rPr>
        <w:t>) which</w:t>
      </w:r>
      <w:r w:rsidR="007D145D">
        <w:rPr>
          <w:rFonts w:ascii="Times New Roman" w:hAnsi="Times New Roman" w:cs="Times New Roman"/>
          <w:sz w:val="24"/>
          <w:szCs w:val="24"/>
        </w:rPr>
        <w:t xml:space="preserve"> almost directly translates to, </w:t>
      </w:r>
      <w:r w:rsidR="007D145D" w:rsidRPr="007D145D">
        <w:rPr>
          <w:rFonts w:ascii="Times New Roman" w:hAnsi="Times New Roman" w:cs="Times New Roman"/>
          <w:sz w:val="24"/>
          <w:szCs w:val="24"/>
        </w:rPr>
        <w:t>“Take my songs take my money/Push me out of your heart</w:t>
      </w:r>
      <w:r w:rsidR="007D145D">
        <w:rPr>
          <w:rFonts w:ascii="Times New Roman" w:hAnsi="Times New Roman" w:cs="Times New Roman"/>
          <w:sz w:val="24"/>
          <w:szCs w:val="24"/>
        </w:rPr>
        <w:t>/</w:t>
      </w:r>
      <w:r w:rsidR="007D145D" w:rsidRPr="007D145D">
        <w:rPr>
          <w:rFonts w:ascii="Times New Roman" w:hAnsi="Times New Roman" w:cs="Times New Roman"/>
          <w:sz w:val="24"/>
          <w:szCs w:val="24"/>
        </w:rPr>
        <w:t>Send me to the world</w:t>
      </w:r>
      <w:r w:rsidR="007D145D">
        <w:rPr>
          <w:rFonts w:ascii="Times New Roman" w:hAnsi="Times New Roman" w:cs="Times New Roman"/>
          <w:sz w:val="24"/>
          <w:szCs w:val="24"/>
        </w:rPr>
        <w:t>/</w:t>
      </w:r>
      <w:r w:rsidR="007D145D" w:rsidRPr="007D145D">
        <w:rPr>
          <w:rFonts w:ascii="Times New Roman" w:hAnsi="Times New Roman" w:cs="Times New Roman"/>
          <w:sz w:val="24"/>
          <w:szCs w:val="24"/>
        </w:rPr>
        <w:t>Give me what makes me sick , take me what heals me</w:t>
      </w:r>
      <w:r w:rsidR="007D145D">
        <w:rPr>
          <w:rFonts w:ascii="Times New Roman" w:hAnsi="Times New Roman" w:cs="Times New Roman"/>
          <w:sz w:val="24"/>
          <w:szCs w:val="24"/>
        </w:rPr>
        <w:t>/</w:t>
      </w:r>
      <w:r w:rsidR="007D145D" w:rsidRPr="007D145D">
        <w:rPr>
          <w:rFonts w:ascii="Times New Roman" w:hAnsi="Times New Roman" w:cs="Times New Roman"/>
          <w:sz w:val="24"/>
          <w:szCs w:val="24"/>
        </w:rPr>
        <w:t>Everything of importance , all huge and still all the same</w:t>
      </w:r>
      <w:r w:rsidR="007D145D">
        <w:rPr>
          <w:rFonts w:ascii="Times New Roman" w:hAnsi="Times New Roman" w:cs="Times New Roman"/>
          <w:sz w:val="24"/>
          <w:szCs w:val="24"/>
        </w:rPr>
        <w:t xml:space="preserve">.”, and naturally, the denotations of the terms used allude to royal struggles and are supported throughout the rest of this song. </w:t>
      </w:r>
      <w:r w:rsidR="007F1E7B">
        <w:rPr>
          <w:rFonts w:ascii="Times New Roman" w:hAnsi="Times New Roman" w:cs="Times New Roman"/>
          <w:sz w:val="24"/>
          <w:szCs w:val="24"/>
        </w:rPr>
        <w:t xml:space="preserve">Lastly, the study in speech expands the way one thinks and also the way one would solve and understand problems in society, such as the philosopher. Like citizens would judge other citizens, </w:t>
      </w:r>
      <w:r w:rsidR="00C15AE5">
        <w:rPr>
          <w:rFonts w:ascii="Times New Roman" w:hAnsi="Times New Roman" w:cs="Times New Roman"/>
          <w:sz w:val="24"/>
          <w:szCs w:val="24"/>
        </w:rPr>
        <w:t xml:space="preserve">it would prove difficult to determine who is an imitator and mixed within the decent: an antagonist. </w:t>
      </w:r>
    </w:p>
    <w:p w:rsidR="007F1E7B" w:rsidRDefault="007F1E7B" w:rsidP="00654D4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the second flag, which strongly resembles the first note, is about the way speech can be delivered and also what defines </w:t>
      </w:r>
      <w:r w:rsidR="00C15AE5">
        <w:rPr>
          <w:rFonts w:ascii="Times New Roman" w:hAnsi="Times New Roman" w:cs="Times New Roman"/>
          <w:sz w:val="24"/>
          <w:szCs w:val="24"/>
        </w:rPr>
        <w:t>quality speech</w:t>
      </w:r>
      <w:r w:rsidR="0019571A">
        <w:rPr>
          <w:rFonts w:ascii="Times New Roman" w:hAnsi="Times New Roman" w:cs="Times New Roman"/>
          <w:sz w:val="24"/>
          <w:szCs w:val="24"/>
        </w:rPr>
        <w:t>. The three</w:t>
      </w:r>
      <w:r w:rsidR="007D145D">
        <w:rPr>
          <w:rFonts w:ascii="Times New Roman" w:hAnsi="Times New Roman" w:cs="Times New Roman"/>
          <w:sz w:val="24"/>
          <w:szCs w:val="24"/>
        </w:rPr>
        <w:t xml:space="preserve"> criteria, as listed in 398-d, are listed under melody and are as follows: speech, harmonic</w:t>
      </w:r>
      <w:r w:rsidR="0019571A">
        <w:rPr>
          <w:rFonts w:ascii="Times New Roman" w:hAnsi="Times New Roman" w:cs="Times New Roman"/>
          <w:sz w:val="24"/>
          <w:szCs w:val="24"/>
        </w:rPr>
        <w:t xml:space="preserve"> mode, and rhythm. All of these criteria are used together in order to be used in the most effective manner. However, there are characterizes of speech that should be avoided by all means, which divide decent men from considerable guardians. These characteristics are drunkenness, softness and idleness, which still have some resemblance with how one should speak in modern society. When one speaks effectively, like the expectations of the guardian, one also has the power of influence and therefore power, whereas one who would speak without these characteristics would lose effectiveness would lack the ability</w:t>
      </w:r>
      <w:r w:rsidR="00612221">
        <w:rPr>
          <w:rFonts w:ascii="Times New Roman" w:hAnsi="Times New Roman" w:cs="Times New Roman"/>
          <w:sz w:val="24"/>
          <w:szCs w:val="24"/>
        </w:rPr>
        <w:t xml:space="preserve"> to influence, therefore the position of power. However, these characteristics of speech </w:t>
      </w:r>
      <w:r w:rsidR="00612221">
        <w:rPr>
          <w:rFonts w:ascii="Times New Roman" w:hAnsi="Times New Roman" w:cs="Times New Roman"/>
          <w:sz w:val="24"/>
          <w:szCs w:val="24"/>
        </w:rPr>
        <w:lastRenderedPageBreak/>
        <w:t xml:space="preserve">would be learned by one who is not wise, and then an unwise person would corrupt a state with influential speech. Unfortunately, ones who shouldn’t rule have obtained political power through this method and </w:t>
      </w:r>
      <w:proofErr w:type="gramStart"/>
      <w:r w:rsidR="00612221">
        <w:rPr>
          <w:rFonts w:ascii="Times New Roman" w:hAnsi="Times New Roman" w:cs="Times New Roman"/>
          <w:sz w:val="24"/>
          <w:szCs w:val="24"/>
        </w:rPr>
        <w:t>is</w:t>
      </w:r>
      <w:proofErr w:type="gramEnd"/>
      <w:r w:rsidR="00612221">
        <w:rPr>
          <w:rFonts w:ascii="Times New Roman" w:hAnsi="Times New Roman" w:cs="Times New Roman"/>
          <w:sz w:val="24"/>
          <w:szCs w:val="24"/>
        </w:rPr>
        <w:t xml:space="preserve"> depicted in countless occasions in history.</w:t>
      </w:r>
    </w:p>
    <w:p w:rsidR="0066272A" w:rsidRDefault="00612221" w:rsidP="00654D46">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This next quote is about the connotation and the nature of one who is savage: “that those who make used use of unmixed gymnastic turn out more savage than they ought, while those who make use of music become in their turn softer than is fine for them” (Plato, 410d). In this quote, there is reason for </w:t>
      </w:r>
      <w:r w:rsidR="0066272A">
        <w:rPr>
          <w:rFonts w:ascii="Times New Roman" w:hAnsi="Times New Roman" w:cs="Times New Roman"/>
          <w:sz w:val="24"/>
          <w:szCs w:val="24"/>
        </w:rPr>
        <w:t xml:space="preserve">one to acknowledge and question how these subjects and arts should be balanced; because this isn’t just a matter of natural science and hormones, but also an argument between the value and importance of the soul and/versus the body. The “ideal” person is then identified by Socrates and Glaucon, Socrates specifically: </w:t>
      </w:r>
    </w:p>
    <w:p w:rsidR="00612221" w:rsidRDefault="0066272A" w:rsidP="0066272A">
      <w:pPr>
        <w:spacing w:line="240" w:lineRule="auto"/>
        <w:ind w:left="720"/>
        <w:contextualSpacing/>
        <w:rPr>
          <w:rFonts w:ascii="Times New Roman" w:hAnsi="Times New Roman" w:cs="Times New Roman"/>
          <w:sz w:val="24"/>
          <w:szCs w:val="24"/>
        </w:rPr>
      </w:pPr>
      <w:r>
        <w:rPr>
          <w:rFonts w:ascii="Times New Roman" w:hAnsi="Times New Roman" w:cs="Times New Roman"/>
          <w:sz w:val="24"/>
          <w:szCs w:val="24"/>
        </w:rPr>
        <w:t xml:space="preserve">Then the man who makes the finest mixture of gymnastic with music and brings them to his should in the most proper measure is the one of whom we would most correctly say that he is the most perfectly musical and well harmonized, far more than the man who tunes the strings </w:t>
      </w:r>
      <w:r w:rsidR="00FA32A5">
        <w:rPr>
          <w:rFonts w:ascii="Times New Roman" w:hAnsi="Times New Roman" w:cs="Times New Roman"/>
          <w:sz w:val="24"/>
          <w:szCs w:val="24"/>
        </w:rPr>
        <w:t>[</w:t>
      </w:r>
      <w:r>
        <w:rPr>
          <w:rFonts w:ascii="Times New Roman" w:hAnsi="Times New Roman" w:cs="Times New Roman"/>
          <w:sz w:val="24"/>
          <w:szCs w:val="24"/>
        </w:rPr>
        <w:t>models of education and rearing</w:t>
      </w:r>
      <w:r w:rsidR="00FA32A5">
        <w:rPr>
          <w:rFonts w:ascii="Times New Roman" w:hAnsi="Times New Roman" w:cs="Times New Roman"/>
          <w:sz w:val="24"/>
          <w:szCs w:val="24"/>
        </w:rPr>
        <w:t>]</w:t>
      </w:r>
      <w:r>
        <w:rPr>
          <w:rFonts w:ascii="Times New Roman" w:hAnsi="Times New Roman" w:cs="Times New Roman"/>
          <w:sz w:val="24"/>
          <w:szCs w:val="24"/>
        </w:rPr>
        <w:t xml:space="preserve"> to one another (412a-b).</w:t>
      </w:r>
    </w:p>
    <w:p w:rsidR="0066272A" w:rsidRDefault="00883B77" w:rsidP="0066272A">
      <w:pPr>
        <w:spacing w:line="480" w:lineRule="auto"/>
        <w:contextualSpacing/>
        <w:rPr>
          <w:rFonts w:ascii="Times New Roman" w:hAnsi="Times New Roman" w:cs="Times New Roman"/>
          <w:sz w:val="24"/>
          <w:szCs w:val="24"/>
        </w:rPr>
      </w:pPr>
      <w:r>
        <w:rPr>
          <w:rFonts w:ascii="Times New Roman" w:hAnsi="Times New Roman" w:cs="Times New Roman"/>
          <w:sz w:val="24"/>
          <w:szCs w:val="24"/>
        </w:rPr>
        <w:t>Finally, knowledge of how to rule and how one could obtain power and influence is then passed down through education and from the guardians and rulers, as described on 413a-e and will ultimately determine what seems best for the city.</w:t>
      </w:r>
    </w:p>
    <w:p w:rsidR="00883B77" w:rsidRDefault="00883B77" w:rsidP="0066272A">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In the fourth and final tag, there is reinforcement of statements made by Socrates in the first two books. On property, I really enjoyed his perspective on property and the hints I interpreted, which closely resemble the writings of Karl Marx. </w:t>
      </w:r>
      <w:r w:rsidR="00FA32A5">
        <w:rPr>
          <w:rFonts w:ascii="Times New Roman" w:hAnsi="Times New Roman" w:cs="Times New Roman"/>
          <w:sz w:val="24"/>
          <w:szCs w:val="24"/>
        </w:rPr>
        <w:t>“First</w:t>
      </w:r>
      <w:r>
        <w:rPr>
          <w:rFonts w:ascii="Times New Roman" w:hAnsi="Times New Roman" w:cs="Times New Roman"/>
          <w:sz w:val="24"/>
          <w:szCs w:val="24"/>
        </w:rPr>
        <w:t xml:space="preserve">, no one will possess any private property except for what’s entirely necessary. Second, no one will have any house or storeroom </w:t>
      </w:r>
      <w:r w:rsidR="00FA32A5">
        <w:rPr>
          <w:rFonts w:ascii="Times New Roman" w:hAnsi="Times New Roman" w:cs="Times New Roman"/>
          <w:sz w:val="24"/>
          <w:szCs w:val="24"/>
        </w:rPr>
        <w:t>[,] which</w:t>
      </w:r>
      <w:r>
        <w:rPr>
          <w:rFonts w:ascii="Times New Roman" w:hAnsi="Times New Roman" w:cs="Times New Roman"/>
          <w:sz w:val="24"/>
          <w:szCs w:val="24"/>
        </w:rPr>
        <w:t xml:space="preserve"> everyone who wishes </w:t>
      </w:r>
      <w:proofErr w:type="spellStart"/>
      <w:r>
        <w:rPr>
          <w:rFonts w:ascii="Times New Roman" w:hAnsi="Times New Roman" w:cs="Times New Roman"/>
          <w:sz w:val="24"/>
          <w:szCs w:val="24"/>
        </w:rPr>
        <w:t>can not</w:t>
      </w:r>
      <w:proofErr w:type="spellEnd"/>
      <w:r>
        <w:rPr>
          <w:rFonts w:ascii="Times New Roman" w:hAnsi="Times New Roman" w:cs="Times New Roman"/>
          <w:sz w:val="24"/>
          <w:szCs w:val="24"/>
        </w:rPr>
        <w:t xml:space="preserve"> come” (415d).</w:t>
      </w:r>
      <w:r w:rsidR="00FA32A5">
        <w:rPr>
          <w:rFonts w:ascii="Times New Roman" w:hAnsi="Times New Roman" w:cs="Times New Roman"/>
          <w:sz w:val="24"/>
          <w:szCs w:val="24"/>
        </w:rPr>
        <w:t xml:space="preserve"> Also, classes will not be separate regardless of any discriminating factor, gold and silver, or guardian: “. . . like soldiers in a camp and have a life in common, We will tell them that gold and silver of a divine sort from the gods they have in their soul always and have no further need of the human sort; nor is it holy </w:t>
      </w:r>
      <w:r w:rsidR="00FA32A5">
        <w:rPr>
          <w:rFonts w:ascii="Times New Roman" w:hAnsi="Times New Roman" w:cs="Times New Roman"/>
          <w:sz w:val="24"/>
          <w:szCs w:val="24"/>
        </w:rPr>
        <w:lastRenderedPageBreak/>
        <w:t>to pollute . . . by mixing it with possession with the former sort</w:t>
      </w:r>
      <w:proofErr w:type="gramStart"/>
      <w:r w:rsidR="00FA32A5">
        <w:rPr>
          <w:rFonts w:ascii="Times New Roman" w:hAnsi="Times New Roman" w:cs="Times New Roman"/>
          <w:sz w:val="24"/>
          <w:szCs w:val="24"/>
        </w:rPr>
        <w:t>”(</w:t>
      </w:r>
      <w:proofErr w:type="gramEnd"/>
      <w:r w:rsidR="00FA32A5">
        <w:rPr>
          <w:rFonts w:ascii="Times New Roman" w:hAnsi="Times New Roman" w:cs="Times New Roman"/>
          <w:sz w:val="24"/>
          <w:szCs w:val="24"/>
        </w:rPr>
        <w:t xml:space="preserve">416e). This creates thicker lines between the aforementioned God, Man, and Beast. I will sum up this journal with two last personal points. On a Sirius XM channel, I was listening to George Carlin over break while I was reading this portion of </w:t>
      </w:r>
      <w:r w:rsidR="00FA32A5" w:rsidRPr="00FA32A5">
        <w:rPr>
          <w:rFonts w:ascii="Times New Roman" w:hAnsi="Times New Roman" w:cs="Times New Roman"/>
          <w:i/>
          <w:sz w:val="24"/>
          <w:szCs w:val="24"/>
        </w:rPr>
        <w:t>Republic</w:t>
      </w:r>
      <w:r w:rsidR="00FA32A5">
        <w:rPr>
          <w:rFonts w:ascii="Times New Roman" w:hAnsi="Times New Roman" w:cs="Times New Roman"/>
          <w:i/>
          <w:sz w:val="24"/>
          <w:szCs w:val="24"/>
        </w:rPr>
        <w:t xml:space="preserve">, </w:t>
      </w:r>
      <w:r w:rsidR="00FA32A5">
        <w:rPr>
          <w:rFonts w:ascii="Times New Roman" w:hAnsi="Times New Roman" w:cs="Times New Roman"/>
          <w:sz w:val="24"/>
          <w:szCs w:val="24"/>
        </w:rPr>
        <w:t>I couldn’</w:t>
      </w:r>
      <w:r w:rsidR="007B0CA2">
        <w:rPr>
          <w:rFonts w:ascii="Times New Roman" w:hAnsi="Times New Roman" w:cs="Times New Roman"/>
          <w:sz w:val="24"/>
          <w:szCs w:val="24"/>
        </w:rPr>
        <w:t>t rewind</w:t>
      </w:r>
      <w:r w:rsidR="00FA32A5">
        <w:rPr>
          <w:rFonts w:ascii="Times New Roman" w:hAnsi="Times New Roman" w:cs="Times New Roman"/>
          <w:sz w:val="24"/>
          <w:szCs w:val="24"/>
        </w:rPr>
        <w:t xml:space="preserve"> to get the quote but be made a </w:t>
      </w:r>
      <w:r w:rsidR="007B0CA2">
        <w:rPr>
          <w:rFonts w:ascii="Times New Roman" w:hAnsi="Times New Roman" w:cs="Times New Roman"/>
          <w:sz w:val="24"/>
          <w:szCs w:val="24"/>
        </w:rPr>
        <w:t xml:space="preserve">reference to the </w:t>
      </w:r>
      <w:r w:rsidR="007B0CA2" w:rsidRPr="007B0CA2">
        <w:rPr>
          <w:rFonts w:ascii="Times New Roman" w:hAnsi="Times New Roman" w:cs="Times New Roman"/>
          <w:i/>
          <w:sz w:val="24"/>
          <w:szCs w:val="24"/>
        </w:rPr>
        <w:t>Republic</w:t>
      </w:r>
      <w:r w:rsidR="007B0CA2">
        <w:rPr>
          <w:rFonts w:ascii="Times New Roman" w:hAnsi="Times New Roman" w:cs="Times New Roman"/>
          <w:sz w:val="24"/>
          <w:szCs w:val="24"/>
        </w:rPr>
        <w:t xml:space="preserve"> about the comparative traits between man and beasts being” not all there”. I conclude with the appreciation and inquiry about Marx’s origin of his work. In book V, which has proven to be my favorite thus far, I have found some very strong resemblances to Communist nature, what supplemental material and commentary could you provide?</w:t>
      </w:r>
    </w:p>
    <w:p w:rsidR="00B45503" w:rsidRPr="00FA32A5" w:rsidRDefault="00B45503" w:rsidP="0066272A">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For the second question, the general will from Plato seems to come from what the guardians or philosophers propose to be the concern or growing problem in the city, but in Rousseau’s concept of the general will comes from the sovereignty of men and the state. In the book “Political Thinkers”, Robert Hall differentiates the general will of Plato and </w:t>
      </w:r>
      <w:proofErr w:type="gramStart"/>
      <w:r>
        <w:rPr>
          <w:rFonts w:ascii="Times New Roman" w:hAnsi="Times New Roman" w:cs="Times New Roman"/>
          <w:sz w:val="24"/>
          <w:szCs w:val="24"/>
        </w:rPr>
        <w:t>Rousseau  in</w:t>
      </w:r>
      <w:proofErr w:type="gramEnd"/>
      <w:r>
        <w:rPr>
          <w:rFonts w:ascii="Times New Roman" w:hAnsi="Times New Roman" w:cs="Times New Roman"/>
          <w:sz w:val="24"/>
          <w:szCs w:val="24"/>
        </w:rPr>
        <w:t xml:space="preserve"> the idea that Rousseau “accelerated in the decline in the importance of natural law by using it chiefly as a divinely based standard of morality</w:t>
      </w:r>
      <w:r w:rsidR="005A1A03">
        <w:rPr>
          <w:rFonts w:ascii="Times New Roman" w:hAnsi="Times New Roman" w:cs="Times New Roman"/>
          <w:sz w:val="24"/>
          <w:szCs w:val="24"/>
        </w:rPr>
        <w:t xml:space="preserve">. . . the standard was chiefly through the standard of morality and law”(Hall, 142). The two philosophers have accepted that the </w:t>
      </w:r>
      <w:proofErr w:type="spellStart"/>
      <w:r w:rsidR="005A1A03">
        <w:rPr>
          <w:rFonts w:ascii="Times New Roman" w:hAnsi="Times New Roman" w:cs="Times New Roman"/>
          <w:sz w:val="24"/>
          <w:szCs w:val="24"/>
        </w:rPr>
        <w:t>the</w:t>
      </w:r>
      <w:proofErr w:type="spellEnd"/>
      <w:r w:rsidR="005A1A03">
        <w:rPr>
          <w:rFonts w:ascii="Times New Roman" w:hAnsi="Times New Roman" w:cs="Times New Roman"/>
          <w:sz w:val="24"/>
          <w:szCs w:val="24"/>
        </w:rPr>
        <w:t xml:space="preserve"> city or state is sovereign and a single functioning unit; instead of natural law, “ the general will thus performed the function assigned to natural of distinguishing valid from invalid law. The </w:t>
      </w:r>
      <w:proofErr w:type="spellStart"/>
      <w:r w:rsidR="005A1A03">
        <w:rPr>
          <w:rFonts w:ascii="Times New Roman" w:hAnsi="Times New Roman" w:cs="Times New Roman"/>
          <w:sz w:val="24"/>
          <w:szCs w:val="24"/>
        </w:rPr>
        <w:t>voluntaristic</w:t>
      </w:r>
      <w:proofErr w:type="spellEnd"/>
      <w:r w:rsidR="005A1A03">
        <w:rPr>
          <w:rFonts w:ascii="Times New Roman" w:hAnsi="Times New Roman" w:cs="Times New Roman"/>
          <w:sz w:val="24"/>
          <w:szCs w:val="24"/>
        </w:rPr>
        <w:t xml:space="preserve"> character of the general will and its lack of a metaphysical basis removed Rousseau’s political thought from the mainstream of natural law”</w:t>
      </w:r>
      <w:r w:rsidR="005A1A03" w:rsidRPr="005A1A03">
        <w:rPr>
          <w:rFonts w:ascii="Times New Roman" w:hAnsi="Times New Roman" w:cs="Times New Roman"/>
          <w:sz w:val="24"/>
          <w:szCs w:val="24"/>
        </w:rPr>
        <w:t xml:space="preserve"> </w:t>
      </w:r>
      <w:r w:rsidR="005A1A03">
        <w:rPr>
          <w:rFonts w:ascii="Times New Roman" w:hAnsi="Times New Roman" w:cs="Times New Roman"/>
          <w:sz w:val="24"/>
          <w:szCs w:val="24"/>
        </w:rPr>
        <w:t xml:space="preserve">(Hall, 142). Although I approve all of what Rousseau has written, it’s practical and more possible to occur; I like much of Plato’s work because we aren’t changing the government for the people, the people are changing for the ideal government. I believe that if everyone not only know, but understood what was best for the society and for the state, they would encourage selflessness and therefore a stronger state. </w:t>
      </w:r>
      <w:r w:rsidR="00483348">
        <w:rPr>
          <w:rFonts w:ascii="Times New Roman" w:hAnsi="Times New Roman" w:cs="Times New Roman"/>
          <w:sz w:val="24"/>
          <w:szCs w:val="24"/>
        </w:rPr>
        <w:lastRenderedPageBreak/>
        <w:t>Unfortunately, not all citizens are able to come to terms with just one idea: “</w:t>
      </w:r>
      <w:r w:rsidR="00483348" w:rsidRPr="00483348">
        <w:rPr>
          <w:rFonts w:ascii="Times New Roman" w:hAnsi="Times New Roman" w:cs="Times New Roman"/>
          <w:sz w:val="24"/>
          <w:szCs w:val="24"/>
        </w:rPr>
        <w:t>America is a nation of 300 million people therefore in America we have 900 million opinions.</w:t>
      </w:r>
      <w:r w:rsidR="00483348">
        <w:rPr>
          <w:rFonts w:ascii="Times New Roman" w:hAnsi="Times New Roman" w:cs="Times New Roman"/>
          <w:sz w:val="24"/>
          <w:szCs w:val="24"/>
        </w:rPr>
        <w:t>” Associate Justice Stephen Breyer.</w:t>
      </w:r>
      <w:bookmarkStart w:id="0" w:name="_GoBack"/>
      <w:bookmarkEnd w:id="0"/>
    </w:p>
    <w:sectPr w:rsidR="00B45503" w:rsidRPr="00FA32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E71"/>
    <w:rsid w:val="0019571A"/>
    <w:rsid w:val="001C6692"/>
    <w:rsid w:val="0037731C"/>
    <w:rsid w:val="00385EC2"/>
    <w:rsid w:val="004516CC"/>
    <w:rsid w:val="00483348"/>
    <w:rsid w:val="005A1A03"/>
    <w:rsid w:val="005B160C"/>
    <w:rsid w:val="00612221"/>
    <w:rsid w:val="00654D46"/>
    <w:rsid w:val="0066272A"/>
    <w:rsid w:val="00693947"/>
    <w:rsid w:val="007B0CA2"/>
    <w:rsid w:val="007D145D"/>
    <w:rsid w:val="007F1E7B"/>
    <w:rsid w:val="008551BA"/>
    <w:rsid w:val="0087372E"/>
    <w:rsid w:val="00883B77"/>
    <w:rsid w:val="008A5E71"/>
    <w:rsid w:val="008C7667"/>
    <w:rsid w:val="009D77AD"/>
    <w:rsid w:val="00B45503"/>
    <w:rsid w:val="00B726C7"/>
    <w:rsid w:val="00BF0CCD"/>
    <w:rsid w:val="00C15AE5"/>
    <w:rsid w:val="00C52FE3"/>
    <w:rsid w:val="00ED7EA5"/>
    <w:rsid w:val="00FA32A5"/>
    <w:rsid w:val="00FB4C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958</TotalTime>
  <Pages>5</Pages>
  <Words>1245</Words>
  <Characters>7102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Purcell</dc:creator>
  <cp:lastModifiedBy>Purcell</cp:lastModifiedBy>
  <cp:revision>2</cp:revision>
  <dcterms:created xsi:type="dcterms:W3CDTF">2014-03-19T02:02:00Z</dcterms:created>
  <dcterms:modified xsi:type="dcterms:W3CDTF">2014-03-19T18:00:00Z</dcterms:modified>
</cp:coreProperties>
</file>