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51BA" w:rsidRPr="00817350" w:rsidRDefault="00690EF9" w:rsidP="00817350">
      <w:pPr>
        <w:spacing w:line="480" w:lineRule="auto"/>
        <w:contextualSpacing/>
        <w:rPr>
          <w:rFonts w:ascii="Times New Roman" w:hAnsi="Times New Roman" w:cs="Times New Roman"/>
          <w:sz w:val="24"/>
          <w:szCs w:val="24"/>
        </w:rPr>
      </w:pPr>
      <w:r w:rsidRPr="00817350">
        <w:rPr>
          <w:rFonts w:ascii="Times New Roman" w:hAnsi="Times New Roman" w:cs="Times New Roman"/>
          <w:sz w:val="24"/>
          <w:szCs w:val="24"/>
        </w:rPr>
        <w:t>Jared Purcell</w:t>
      </w:r>
    </w:p>
    <w:p w:rsidR="00690EF9" w:rsidRPr="00817350" w:rsidRDefault="00690EF9" w:rsidP="00817350">
      <w:pPr>
        <w:spacing w:line="480" w:lineRule="auto"/>
        <w:contextualSpacing/>
        <w:rPr>
          <w:rFonts w:ascii="Times New Roman" w:hAnsi="Times New Roman" w:cs="Times New Roman"/>
          <w:sz w:val="24"/>
          <w:szCs w:val="24"/>
        </w:rPr>
      </w:pPr>
      <w:r w:rsidRPr="00817350">
        <w:rPr>
          <w:rFonts w:ascii="Times New Roman" w:hAnsi="Times New Roman" w:cs="Times New Roman"/>
          <w:sz w:val="24"/>
          <w:szCs w:val="24"/>
        </w:rPr>
        <w:t>Dr. Lane</w:t>
      </w:r>
    </w:p>
    <w:p w:rsidR="00690EF9" w:rsidRPr="00817350" w:rsidRDefault="00817350" w:rsidP="00817350">
      <w:pPr>
        <w:spacing w:line="480" w:lineRule="auto"/>
        <w:contextualSpacing/>
        <w:rPr>
          <w:rFonts w:ascii="Times New Roman" w:hAnsi="Times New Roman" w:cs="Times New Roman"/>
          <w:sz w:val="24"/>
          <w:szCs w:val="24"/>
        </w:rPr>
      </w:pPr>
      <w:r w:rsidRPr="00817350">
        <w:rPr>
          <w:rFonts w:ascii="Times New Roman" w:hAnsi="Times New Roman" w:cs="Times New Roman"/>
          <w:sz w:val="24"/>
          <w:szCs w:val="24"/>
        </w:rPr>
        <w:t>History of Political Philosophy</w:t>
      </w:r>
    </w:p>
    <w:p w:rsidR="00817350" w:rsidRPr="00817350" w:rsidRDefault="00817350" w:rsidP="00817350">
      <w:pPr>
        <w:spacing w:line="480" w:lineRule="auto"/>
        <w:contextualSpacing/>
        <w:rPr>
          <w:rFonts w:ascii="Times New Roman" w:hAnsi="Times New Roman" w:cs="Times New Roman"/>
          <w:sz w:val="24"/>
          <w:szCs w:val="24"/>
        </w:rPr>
      </w:pPr>
      <w:r w:rsidRPr="00817350">
        <w:rPr>
          <w:rFonts w:ascii="Times New Roman" w:hAnsi="Times New Roman" w:cs="Times New Roman"/>
          <w:sz w:val="24"/>
          <w:szCs w:val="24"/>
        </w:rPr>
        <w:t>2.18.14</w:t>
      </w:r>
    </w:p>
    <w:p w:rsidR="00817350" w:rsidRPr="00817350" w:rsidRDefault="00817350" w:rsidP="00817350">
      <w:pPr>
        <w:spacing w:line="480" w:lineRule="auto"/>
        <w:contextualSpacing/>
        <w:jc w:val="center"/>
        <w:rPr>
          <w:rFonts w:ascii="Times New Roman" w:hAnsi="Times New Roman" w:cs="Times New Roman"/>
          <w:sz w:val="24"/>
          <w:szCs w:val="24"/>
        </w:rPr>
      </w:pPr>
      <w:r w:rsidRPr="00817350">
        <w:rPr>
          <w:rFonts w:ascii="Times New Roman" w:hAnsi="Times New Roman" w:cs="Times New Roman"/>
          <w:sz w:val="24"/>
          <w:szCs w:val="24"/>
        </w:rPr>
        <w:t>Journal V</w:t>
      </w:r>
    </w:p>
    <w:p w:rsidR="00817350" w:rsidRDefault="00817350" w:rsidP="00817350">
      <w:pPr>
        <w:spacing w:line="480" w:lineRule="auto"/>
        <w:contextualSpacing/>
        <w:rPr>
          <w:rFonts w:ascii="Times New Roman" w:hAnsi="Times New Roman" w:cs="Times New Roman"/>
          <w:sz w:val="24"/>
          <w:szCs w:val="24"/>
        </w:rPr>
      </w:pPr>
      <w:r w:rsidRPr="00817350">
        <w:rPr>
          <w:rFonts w:ascii="Times New Roman" w:hAnsi="Times New Roman" w:cs="Times New Roman"/>
          <w:sz w:val="24"/>
          <w:szCs w:val="24"/>
        </w:rPr>
        <w:tab/>
        <w:t>I will begin with the question provided in the previous journal, tie that point into today’s lecture and then elaborate on today’s lecture with the readings from week IV</w:t>
      </w:r>
      <w:r>
        <w:rPr>
          <w:rFonts w:ascii="Times New Roman" w:hAnsi="Times New Roman" w:cs="Times New Roman"/>
          <w:sz w:val="24"/>
          <w:szCs w:val="24"/>
        </w:rPr>
        <w:t xml:space="preserve"> with some of my own opinions, relating it to the big picture</w:t>
      </w:r>
      <w:r w:rsidRPr="00817350">
        <w:rPr>
          <w:rFonts w:ascii="Times New Roman" w:hAnsi="Times New Roman" w:cs="Times New Roman"/>
          <w:sz w:val="24"/>
          <w:szCs w:val="24"/>
        </w:rPr>
        <w:t xml:space="preserve">. </w:t>
      </w:r>
      <w:r>
        <w:rPr>
          <w:rFonts w:ascii="Times New Roman" w:hAnsi="Times New Roman" w:cs="Times New Roman"/>
          <w:sz w:val="24"/>
          <w:szCs w:val="24"/>
        </w:rPr>
        <w:t>However, before I begin, I would like to note that I have been lacking to ask myself “why”</w:t>
      </w:r>
      <w:r w:rsidR="008C163A">
        <w:rPr>
          <w:rFonts w:ascii="Times New Roman" w:hAnsi="Times New Roman" w:cs="Times New Roman"/>
          <w:sz w:val="24"/>
          <w:szCs w:val="24"/>
        </w:rPr>
        <w:t xml:space="preserve"> after answering each question, both on</w:t>
      </w:r>
      <w:r w:rsidR="00C336F6">
        <w:rPr>
          <w:rFonts w:ascii="Times New Roman" w:hAnsi="Times New Roman" w:cs="Times New Roman"/>
          <w:sz w:val="24"/>
          <w:szCs w:val="24"/>
        </w:rPr>
        <w:t xml:space="preserve"> quiz significance and details within my journal entries; concluding with one answer and a quote does not satisfy reasoning at this level. There are different ways which law must ali</w:t>
      </w:r>
      <w:r w:rsidR="0070235C">
        <w:rPr>
          <w:rFonts w:ascii="Times New Roman" w:hAnsi="Times New Roman" w:cs="Times New Roman"/>
          <w:sz w:val="24"/>
          <w:szCs w:val="24"/>
        </w:rPr>
        <w:t>gn with nature; relatively, law must be the guiding force for the nature of man to abide by or the nature of man will</w:t>
      </w:r>
      <w:r w:rsidR="00311D65">
        <w:rPr>
          <w:rFonts w:ascii="Times New Roman" w:hAnsi="Times New Roman" w:cs="Times New Roman"/>
          <w:sz w:val="24"/>
          <w:szCs w:val="24"/>
        </w:rPr>
        <w:t xml:space="preserve"> define the way law is written, note that there are variations, hybrids, to this idea and some laws are implemented on the grounds where something should be labeled as an element of good nature while what we believe in the good is reflected in our opinion like in the readings of Philippe Van </w:t>
      </w:r>
      <w:proofErr w:type="spellStart"/>
      <w:r w:rsidR="00311D65">
        <w:rPr>
          <w:rFonts w:ascii="Times New Roman" w:hAnsi="Times New Roman" w:cs="Times New Roman"/>
          <w:sz w:val="24"/>
          <w:szCs w:val="24"/>
        </w:rPr>
        <w:t>Parijs</w:t>
      </w:r>
      <w:proofErr w:type="spellEnd"/>
      <w:r w:rsidR="00311D65">
        <w:rPr>
          <w:rFonts w:ascii="Times New Roman" w:hAnsi="Times New Roman" w:cs="Times New Roman"/>
          <w:sz w:val="24"/>
          <w:szCs w:val="24"/>
        </w:rPr>
        <w:t xml:space="preserve">. </w:t>
      </w:r>
      <w:r w:rsidR="00D54388">
        <w:rPr>
          <w:rFonts w:ascii="Times New Roman" w:hAnsi="Times New Roman" w:cs="Times New Roman"/>
          <w:sz w:val="24"/>
          <w:szCs w:val="24"/>
        </w:rPr>
        <w:t>To answer the</w:t>
      </w:r>
      <w:r w:rsidR="00311D65">
        <w:rPr>
          <w:rFonts w:ascii="Times New Roman" w:hAnsi="Times New Roman" w:cs="Times New Roman"/>
          <w:sz w:val="24"/>
          <w:szCs w:val="24"/>
        </w:rPr>
        <w:t xml:space="preserve"> </w:t>
      </w:r>
      <w:r w:rsidR="00D54388">
        <w:rPr>
          <w:rFonts w:ascii="Times New Roman" w:hAnsi="Times New Roman" w:cs="Times New Roman"/>
          <w:sz w:val="24"/>
          <w:szCs w:val="24"/>
        </w:rPr>
        <w:t>proposed question of how law</w:t>
      </w:r>
      <w:r w:rsidR="00F8576C">
        <w:rPr>
          <w:rFonts w:ascii="Times New Roman" w:hAnsi="Times New Roman" w:cs="Times New Roman"/>
          <w:sz w:val="24"/>
          <w:szCs w:val="24"/>
        </w:rPr>
        <w:t>, the facilitation of a people by a governing body,</w:t>
      </w:r>
      <w:r w:rsidR="00D54388">
        <w:rPr>
          <w:rFonts w:ascii="Times New Roman" w:hAnsi="Times New Roman" w:cs="Times New Roman"/>
          <w:sz w:val="24"/>
          <w:szCs w:val="24"/>
        </w:rPr>
        <w:t xml:space="preserve"> must align with nature, </w:t>
      </w:r>
      <w:r w:rsidR="00311D65">
        <w:rPr>
          <w:rFonts w:ascii="Times New Roman" w:hAnsi="Times New Roman" w:cs="Times New Roman"/>
          <w:sz w:val="24"/>
          <w:szCs w:val="24"/>
        </w:rPr>
        <w:t xml:space="preserve">I will start with the words from </w:t>
      </w:r>
      <w:r w:rsidR="00F8576C">
        <w:rPr>
          <w:rFonts w:ascii="Times New Roman" w:hAnsi="Times New Roman" w:cs="Times New Roman"/>
          <w:sz w:val="24"/>
          <w:szCs w:val="24"/>
        </w:rPr>
        <w:t xml:space="preserve">Hobbes and Locke. </w:t>
      </w:r>
    </w:p>
    <w:p w:rsidR="00161769" w:rsidRDefault="00161769" w:rsidP="00817350">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In the Leviathan, Hobbes’</w:t>
      </w:r>
      <w:r w:rsidR="00F47D8B">
        <w:rPr>
          <w:rFonts w:ascii="Times New Roman" w:hAnsi="Times New Roman" w:cs="Times New Roman"/>
          <w:sz w:val="24"/>
          <w:szCs w:val="24"/>
        </w:rPr>
        <w:t>s approach to origin of human nature is similar to the philosophy of John Rawls.</w:t>
      </w:r>
      <w:r>
        <w:rPr>
          <w:rFonts w:ascii="Times New Roman" w:hAnsi="Times New Roman" w:cs="Times New Roman"/>
          <w:sz w:val="24"/>
          <w:szCs w:val="24"/>
        </w:rPr>
        <w:t xml:space="preserve"> </w:t>
      </w:r>
      <w:r w:rsidR="00F47D8B">
        <w:rPr>
          <w:rFonts w:ascii="Times New Roman" w:hAnsi="Times New Roman" w:cs="Times New Roman"/>
          <w:sz w:val="24"/>
          <w:szCs w:val="24"/>
        </w:rPr>
        <w:t>The term used by Rawls</w:t>
      </w:r>
      <w:r>
        <w:rPr>
          <w:rFonts w:ascii="Times New Roman" w:hAnsi="Times New Roman" w:cs="Times New Roman"/>
          <w:sz w:val="24"/>
          <w:szCs w:val="24"/>
        </w:rPr>
        <w:t>, “the original position”</w:t>
      </w:r>
      <w:r w:rsidR="00F47D8B">
        <w:rPr>
          <w:rFonts w:ascii="Times New Roman" w:hAnsi="Times New Roman" w:cs="Times New Roman"/>
          <w:sz w:val="24"/>
          <w:szCs w:val="24"/>
        </w:rPr>
        <w:t>, which has</w:t>
      </w:r>
      <w:r>
        <w:rPr>
          <w:rFonts w:ascii="Times New Roman" w:hAnsi="Times New Roman" w:cs="Times New Roman"/>
          <w:sz w:val="24"/>
          <w:szCs w:val="24"/>
        </w:rPr>
        <w:t xml:space="preserve"> defined as </w:t>
      </w:r>
      <w:r w:rsidR="00F47D8B">
        <w:rPr>
          <w:rFonts w:ascii="Times New Roman" w:hAnsi="Times New Roman" w:cs="Times New Roman"/>
          <w:sz w:val="24"/>
          <w:szCs w:val="24"/>
        </w:rPr>
        <w:t>naïve and only under the impression that we can make decisions for the greater good as long as we are under the veil of ignorance and “it is reasonable that no one should be advantaged or disadvantaged by natural fortune or social circumstances in the choice of principles</w:t>
      </w:r>
      <w:proofErr w:type="gramStart"/>
      <w:r w:rsidR="00756C71">
        <w:rPr>
          <w:rFonts w:ascii="Times New Roman" w:hAnsi="Times New Roman" w:cs="Times New Roman"/>
          <w:sz w:val="24"/>
          <w:szCs w:val="24"/>
        </w:rPr>
        <w:t>”(</w:t>
      </w:r>
      <w:proofErr w:type="gramEnd"/>
      <w:r w:rsidR="00756C71">
        <w:rPr>
          <w:rFonts w:ascii="Times New Roman" w:hAnsi="Times New Roman" w:cs="Times New Roman"/>
          <w:sz w:val="24"/>
          <w:szCs w:val="24"/>
        </w:rPr>
        <w:t>Rawls, 1042)</w:t>
      </w:r>
      <w:r w:rsidR="00117F5C">
        <w:rPr>
          <w:rFonts w:ascii="Times New Roman" w:hAnsi="Times New Roman" w:cs="Times New Roman"/>
          <w:sz w:val="24"/>
          <w:szCs w:val="24"/>
        </w:rPr>
        <w:t>.</w:t>
      </w:r>
      <w:r w:rsidR="00F47D8B">
        <w:rPr>
          <w:rFonts w:ascii="Times New Roman" w:hAnsi="Times New Roman" w:cs="Times New Roman"/>
          <w:sz w:val="24"/>
          <w:szCs w:val="24"/>
        </w:rPr>
        <w:t xml:space="preserve"> Althoug</w:t>
      </w:r>
      <w:r w:rsidR="00756C71">
        <w:rPr>
          <w:rFonts w:ascii="Times New Roman" w:hAnsi="Times New Roman" w:cs="Times New Roman"/>
          <w:sz w:val="24"/>
          <w:szCs w:val="24"/>
        </w:rPr>
        <w:t xml:space="preserve">h we are genetically different and we may have different stature, I believe the </w:t>
      </w:r>
      <w:r w:rsidR="00756C71">
        <w:rPr>
          <w:rFonts w:ascii="Times New Roman" w:hAnsi="Times New Roman" w:cs="Times New Roman"/>
          <w:sz w:val="24"/>
          <w:szCs w:val="24"/>
        </w:rPr>
        <w:lastRenderedPageBreak/>
        <w:t xml:space="preserve">intent of Hobbes’s </w:t>
      </w:r>
      <w:r w:rsidR="00117F5C">
        <w:rPr>
          <w:rFonts w:ascii="Times New Roman" w:hAnsi="Times New Roman" w:cs="Times New Roman"/>
          <w:sz w:val="24"/>
          <w:szCs w:val="24"/>
        </w:rPr>
        <w:t xml:space="preserve">work is </w:t>
      </w:r>
      <w:r w:rsidR="00756C71">
        <w:rPr>
          <w:rFonts w:ascii="Times New Roman" w:hAnsi="Times New Roman" w:cs="Times New Roman"/>
          <w:sz w:val="24"/>
          <w:szCs w:val="24"/>
        </w:rPr>
        <w:t>that we are</w:t>
      </w:r>
      <w:r w:rsidR="00117F5C">
        <w:rPr>
          <w:rFonts w:ascii="Times New Roman" w:hAnsi="Times New Roman" w:cs="Times New Roman"/>
          <w:sz w:val="24"/>
          <w:szCs w:val="24"/>
        </w:rPr>
        <w:t xml:space="preserve">, as Tyler </w:t>
      </w:r>
      <w:proofErr w:type="spellStart"/>
      <w:r w:rsidR="00117F5C">
        <w:rPr>
          <w:rFonts w:ascii="Times New Roman" w:hAnsi="Times New Roman" w:cs="Times New Roman"/>
          <w:sz w:val="24"/>
          <w:szCs w:val="24"/>
        </w:rPr>
        <w:t>Durden</w:t>
      </w:r>
      <w:proofErr w:type="spellEnd"/>
      <w:r w:rsidR="00117F5C">
        <w:rPr>
          <w:rFonts w:ascii="Times New Roman" w:hAnsi="Times New Roman" w:cs="Times New Roman"/>
          <w:sz w:val="24"/>
          <w:szCs w:val="24"/>
        </w:rPr>
        <w:t xml:space="preserve"> would put it, “the same decaying organic matter as everything else.”</w:t>
      </w:r>
      <w:r w:rsidR="000F01B4">
        <w:rPr>
          <w:rFonts w:ascii="Times New Roman" w:hAnsi="Times New Roman" w:cs="Times New Roman"/>
          <w:sz w:val="24"/>
          <w:szCs w:val="24"/>
        </w:rPr>
        <w:t xml:space="preserve"> On a less</w:t>
      </w:r>
      <w:r w:rsidR="00117F5C">
        <w:rPr>
          <w:rFonts w:ascii="Times New Roman" w:hAnsi="Times New Roman" w:cs="Times New Roman"/>
          <w:sz w:val="24"/>
          <w:szCs w:val="24"/>
        </w:rPr>
        <w:t xml:space="preserve"> facetious note, I believe it’s a </w:t>
      </w:r>
      <w:r w:rsidR="0033275A">
        <w:rPr>
          <w:rFonts w:ascii="Times New Roman" w:hAnsi="Times New Roman" w:cs="Times New Roman"/>
          <w:sz w:val="24"/>
          <w:szCs w:val="24"/>
        </w:rPr>
        <w:t xml:space="preserve">perspective on </w:t>
      </w:r>
      <w:r w:rsidR="000F01B4">
        <w:rPr>
          <w:rFonts w:ascii="Times New Roman" w:hAnsi="Times New Roman" w:cs="Times New Roman"/>
          <w:sz w:val="24"/>
          <w:szCs w:val="24"/>
        </w:rPr>
        <w:t>humanity that</w:t>
      </w:r>
      <w:r w:rsidR="0033275A">
        <w:rPr>
          <w:rFonts w:ascii="Times New Roman" w:hAnsi="Times New Roman" w:cs="Times New Roman"/>
          <w:sz w:val="24"/>
          <w:szCs w:val="24"/>
        </w:rPr>
        <w:t xml:space="preserve"> we are </w:t>
      </w:r>
      <w:r w:rsidR="000F01B4">
        <w:rPr>
          <w:rFonts w:ascii="Times New Roman" w:hAnsi="Times New Roman" w:cs="Times New Roman"/>
          <w:sz w:val="24"/>
          <w:szCs w:val="24"/>
        </w:rPr>
        <w:t xml:space="preserve">the same species and mind in the beginning, regardless of race, gender, or inherit fortune. Although we are of the same origin, we are also equally susceptible to brute luck, the misfortunes in life of which we have no control. </w:t>
      </w:r>
      <w:r w:rsidR="00A54306">
        <w:rPr>
          <w:rFonts w:ascii="Times New Roman" w:hAnsi="Times New Roman" w:cs="Times New Roman"/>
          <w:sz w:val="24"/>
          <w:szCs w:val="24"/>
        </w:rPr>
        <w:t xml:space="preserve">Hobbes refers to a short list of </w:t>
      </w:r>
      <w:proofErr w:type="spellStart"/>
      <w:r w:rsidR="00A54306">
        <w:rPr>
          <w:rFonts w:ascii="Times New Roman" w:hAnsi="Times New Roman" w:cs="Times New Roman"/>
          <w:sz w:val="24"/>
          <w:szCs w:val="24"/>
        </w:rPr>
        <w:t>justs</w:t>
      </w:r>
      <w:proofErr w:type="spellEnd"/>
      <w:r w:rsidR="00A54306">
        <w:rPr>
          <w:rFonts w:ascii="Times New Roman" w:hAnsi="Times New Roman" w:cs="Times New Roman"/>
          <w:sz w:val="24"/>
          <w:szCs w:val="24"/>
        </w:rPr>
        <w:t xml:space="preserve"> that are in relation to the polis: “I mean not here the decency of behavior; as how one man should salute another, or how a man should wash his mouth, or pick his teeth before company, and such other points of the small morals; but those qualities of mankind that concern their living together </w:t>
      </w:r>
      <w:r w:rsidR="00131C24">
        <w:rPr>
          <w:rFonts w:ascii="Times New Roman" w:hAnsi="Times New Roman" w:cs="Times New Roman"/>
          <w:sz w:val="24"/>
          <w:szCs w:val="24"/>
        </w:rPr>
        <w:t xml:space="preserve">in peace and unity” (Hobbes, pp14). </w:t>
      </w:r>
      <w:r w:rsidR="00A901D5">
        <w:rPr>
          <w:rFonts w:ascii="Times New Roman" w:hAnsi="Times New Roman" w:cs="Times New Roman"/>
          <w:sz w:val="24"/>
          <w:szCs w:val="24"/>
        </w:rPr>
        <w:t>Hobbes blatantly explains that all of mankind has a restless desire of power that only ceases at death; this is because we have a natural sense of competition and that we have only the intent to obscure glory over another. Later is in implied in chapter XIII that nature has given us all a balance and equality of all things; if one is not strong in body, he is strong in mind. “For as to the strength of body, the weakest has strength enough to kill the strongest, either by secret machination or by confederacy with others that are in the same danger with himself” (Hobbes, 16). Given that this is the sense of equa</w:t>
      </w:r>
      <w:r w:rsidR="00115F7A">
        <w:rPr>
          <w:rFonts w:ascii="Times New Roman" w:hAnsi="Times New Roman" w:cs="Times New Roman"/>
          <w:sz w:val="24"/>
          <w:szCs w:val="24"/>
        </w:rPr>
        <w:t>lity and nature of man, parallel with Socrates</w:t>
      </w:r>
      <w:r w:rsidR="00CB14F0">
        <w:rPr>
          <w:rFonts w:ascii="Times New Roman" w:hAnsi="Times New Roman" w:cs="Times New Roman"/>
          <w:sz w:val="24"/>
          <w:szCs w:val="24"/>
        </w:rPr>
        <w:t xml:space="preserve"> and Locke:” A state also of equality, wherein all the power and jurisdiction is reciprocal, no one having more power than another, there being nothing more evident than </w:t>
      </w:r>
      <w:proofErr w:type="gramStart"/>
      <w:r w:rsidR="00CB14F0">
        <w:rPr>
          <w:rFonts w:ascii="Times New Roman" w:hAnsi="Times New Roman" w:cs="Times New Roman"/>
          <w:sz w:val="24"/>
          <w:szCs w:val="24"/>
        </w:rPr>
        <w:t>that creatures</w:t>
      </w:r>
      <w:proofErr w:type="gramEnd"/>
      <w:r w:rsidR="00CB14F0">
        <w:rPr>
          <w:rFonts w:ascii="Times New Roman" w:hAnsi="Times New Roman" w:cs="Times New Roman"/>
          <w:sz w:val="24"/>
          <w:szCs w:val="24"/>
        </w:rPr>
        <w:t xml:space="preserve"> of the same species and rank, promiscuously born to all the same advantages of Nature. . .set one above another, and confer on him, by an evident and clear appointment, undoubted right to dominion and sovereignty” (Locke, pp35).</w:t>
      </w:r>
      <w:r w:rsidR="00121947">
        <w:rPr>
          <w:rFonts w:ascii="Times New Roman" w:hAnsi="Times New Roman" w:cs="Times New Roman"/>
          <w:sz w:val="24"/>
          <w:szCs w:val="24"/>
        </w:rPr>
        <w:t xml:space="preserve"> To be above one another asserts that the master or ruler shall adhere to the natural competition of man. It is also the duty of man, like in the “Republic”</w:t>
      </w:r>
      <w:proofErr w:type="gramStart"/>
      <w:r w:rsidR="00121947">
        <w:rPr>
          <w:rFonts w:ascii="Times New Roman" w:hAnsi="Times New Roman" w:cs="Times New Roman"/>
          <w:sz w:val="24"/>
          <w:szCs w:val="24"/>
        </w:rPr>
        <w:t>,</w:t>
      </w:r>
      <w:proofErr w:type="gramEnd"/>
      <w:r w:rsidR="00121947">
        <w:rPr>
          <w:rFonts w:ascii="Times New Roman" w:hAnsi="Times New Roman" w:cs="Times New Roman"/>
          <w:sz w:val="24"/>
          <w:szCs w:val="24"/>
        </w:rPr>
        <w:t xml:space="preserve"> it is evident that the man must still be competitive in his nature, as it will benefit the whole in the end if the intent is to be the best in a trade. For example, it is unjust in the </w:t>
      </w:r>
      <w:r w:rsidR="00121947">
        <w:rPr>
          <w:rFonts w:ascii="Times New Roman" w:hAnsi="Times New Roman" w:cs="Times New Roman"/>
          <w:sz w:val="24"/>
          <w:szCs w:val="24"/>
        </w:rPr>
        <w:lastRenderedPageBreak/>
        <w:t xml:space="preserve">writing of Locke and Plato for man to get the better of another if he is to take his land but it is just for a man to get the better of another if he is not harming another citizen or himself. “This equality of men by nature . . . beyond all question, that he makes it the </w:t>
      </w:r>
      <w:r w:rsidR="0092449E">
        <w:rPr>
          <w:rFonts w:ascii="Times New Roman" w:hAnsi="Times New Roman" w:cs="Times New Roman"/>
          <w:sz w:val="24"/>
          <w:szCs w:val="24"/>
        </w:rPr>
        <w:t xml:space="preserve">obligation to mutual love amongst men on which he builds the duties they own one another, and from whence he derives the great </w:t>
      </w:r>
      <w:proofErr w:type="spellStart"/>
      <w:r w:rsidR="0092449E">
        <w:rPr>
          <w:rFonts w:ascii="Times New Roman" w:hAnsi="Times New Roman" w:cs="Times New Roman"/>
          <w:sz w:val="24"/>
          <w:szCs w:val="24"/>
        </w:rPr>
        <w:t>mixims</w:t>
      </w:r>
      <w:proofErr w:type="spellEnd"/>
      <w:r w:rsidR="0092449E">
        <w:rPr>
          <w:rFonts w:ascii="Times New Roman" w:hAnsi="Times New Roman" w:cs="Times New Roman"/>
          <w:sz w:val="24"/>
          <w:szCs w:val="24"/>
        </w:rPr>
        <w:t xml:space="preserve"> of justice and charity” (Locke,pp35).</w:t>
      </w:r>
    </w:p>
    <w:p w:rsidR="00522D8A" w:rsidRDefault="00522D8A" w:rsidP="00817350">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The political commitments of both Hobbes and Locke are in contrast. </w:t>
      </w:r>
      <w:r w:rsidR="00EF4885">
        <w:rPr>
          <w:rFonts w:ascii="Times New Roman" w:hAnsi="Times New Roman" w:cs="Times New Roman"/>
          <w:sz w:val="24"/>
          <w:szCs w:val="24"/>
        </w:rPr>
        <w:t>First, the backgrounds of Locke and Hobbes differ significantly: Locke is a man of God and the nature of man is under such relation whereas Hobbes is less of a creationist and believes man is organic, for the lack of a better term.</w:t>
      </w:r>
      <w:r w:rsidR="008557F8">
        <w:rPr>
          <w:rFonts w:ascii="Times New Roman" w:hAnsi="Times New Roman" w:cs="Times New Roman"/>
          <w:sz w:val="24"/>
          <w:szCs w:val="24"/>
        </w:rPr>
        <w:t xml:space="preserve"> In chapter VII, Locke writes, “GOD, having made man such a creature that, in His own judgment, is was not good for him to be alone, put him under strong obligations of necessity, convenience and inclination, to drive him into society” (Locke, pp49)</w:t>
      </w:r>
    </w:p>
    <w:p w:rsidR="00175609" w:rsidRPr="00817350" w:rsidRDefault="00175609" w:rsidP="00817350">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The XVI chapter of Hobbes describes provides limitations to the nature of man in shaping his Passions and </w:t>
      </w:r>
      <w:r w:rsidR="00A94A87">
        <w:rPr>
          <w:rFonts w:ascii="Times New Roman" w:hAnsi="Times New Roman" w:cs="Times New Roman"/>
          <w:sz w:val="24"/>
          <w:szCs w:val="24"/>
        </w:rPr>
        <w:t xml:space="preserve">Manners into ethical (deontological) guidelines in a way which seems algebraic. Furthermore, the manners, constructed by passions, are shaped into </w:t>
      </w:r>
      <w:proofErr w:type="spellStart"/>
      <w:r w:rsidR="00A94A87">
        <w:rPr>
          <w:rFonts w:ascii="Times New Roman" w:hAnsi="Times New Roman" w:cs="Times New Roman"/>
          <w:sz w:val="24"/>
          <w:szCs w:val="24"/>
        </w:rPr>
        <w:t>Lawes</w:t>
      </w:r>
      <w:proofErr w:type="spellEnd"/>
      <w:r w:rsidR="00A94A87">
        <w:rPr>
          <w:rFonts w:ascii="Times New Roman" w:hAnsi="Times New Roman" w:cs="Times New Roman"/>
          <w:sz w:val="24"/>
          <w:szCs w:val="24"/>
        </w:rPr>
        <w:t xml:space="preserve"> and “what divers men, differ not </w:t>
      </w:r>
      <w:proofErr w:type="spellStart"/>
      <w:r w:rsidR="00A94A87">
        <w:rPr>
          <w:rFonts w:ascii="Times New Roman" w:hAnsi="Times New Roman" w:cs="Times New Roman"/>
          <w:sz w:val="24"/>
          <w:szCs w:val="24"/>
        </w:rPr>
        <w:t>onely</w:t>
      </w:r>
      <w:proofErr w:type="spellEnd"/>
      <w:r w:rsidR="00A94A87">
        <w:rPr>
          <w:rFonts w:ascii="Times New Roman" w:hAnsi="Times New Roman" w:cs="Times New Roman"/>
          <w:sz w:val="24"/>
          <w:szCs w:val="24"/>
        </w:rPr>
        <w:t xml:space="preserve"> in their </w:t>
      </w:r>
      <w:proofErr w:type="spellStart"/>
      <w:r w:rsidR="00A94A87">
        <w:rPr>
          <w:rFonts w:ascii="Times New Roman" w:hAnsi="Times New Roman" w:cs="Times New Roman"/>
          <w:sz w:val="24"/>
          <w:szCs w:val="24"/>
        </w:rPr>
        <w:t>Judgement</w:t>
      </w:r>
      <w:proofErr w:type="spellEnd"/>
      <w:r w:rsidR="00A94A87">
        <w:rPr>
          <w:rFonts w:ascii="Times New Roman" w:hAnsi="Times New Roman" w:cs="Times New Roman"/>
          <w:sz w:val="24"/>
          <w:szCs w:val="24"/>
        </w:rPr>
        <w:t xml:space="preserve">, on their senses of what is pleasant, and unpleasant to the </w:t>
      </w:r>
      <w:proofErr w:type="spellStart"/>
      <w:r w:rsidR="00A94A87">
        <w:rPr>
          <w:rFonts w:ascii="Times New Roman" w:hAnsi="Times New Roman" w:cs="Times New Roman"/>
          <w:sz w:val="24"/>
          <w:szCs w:val="24"/>
        </w:rPr>
        <w:t>tast</w:t>
      </w:r>
      <w:proofErr w:type="spellEnd"/>
      <w:r w:rsidR="00A94A87">
        <w:rPr>
          <w:rFonts w:ascii="Times New Roman" w:hAnsi="Times New Roman" w:cs="Times New Roman"/>
          <w:sz w:val="24"/>
          <w:szCs w:val="24"/>
        </w:rPr>
        <w:t>, smell hearing, touch and sight; but also of what is comfortable, or disagreeable to Reason, in the actions of common life</w:t>
      </w:r>
      <w:proofErr w:type="gramStart"/>
      <w:r w:rsidR="00A94A87">
        <w:rPr>
          <w:rFonts w:ascii="Times New Roman" w:hAnsi="Times New Roman" w:cs="Times New Roman"/>
          <w:sz w:val="24"/>
          <w:szCs w:val="24"/>
        </w:rPr>
        <w:t>”(</w:t>
      </w:r>
      <w:proofErr w:type="gramEnd"/>
      <w:r w:rsidR="00A94A87">
        <w:rPr>
          <w:rFonts w:ascii="Times New Roman" w:hAnsi="Times New Roman" w:cs="Times New Roman"/>
          <w:sz w:val="24"/>
          <w:szCs w:val="24"/>
        </w:rPr>
        <w:t xml:space="preserve">Hobbes,pp29) Hobbes believes that what one desires to be the good is by their own empiric perception. One thing may be determined to be EVIL only because of perception. I found that this is just, given that the </w:t>
      </w:r>
      <w:r w:rsidR="008937BA">
        <w:rPr>
          <w:rFonts w:ascii="Times New Roman" w:hAnsi="Times New Roman" w:cs="Times New Roman"/>
          <w:sz w:val="24"/>
          <w:szCs w:val="24"/>
        </w:rPr>
        <w:t>happiness</w:t>
      </w:r>
      <w:r w:rsidR="00A94A87">
        <w:rPr>
          <w:rFonts w:ascii="Times New Roman" w:hAnsi="Times New Roman" w:cs="Times New Roman"/>
          <w:sz w:val="24"/>
          <w:szCs w:val="24"/>
        </w:rPr>
        <w:t xml:space="preserve"> and </w:t>
      </w:r>
      <w:r w:rsidR="008937BA">
        <w:rPr>
          <w:rFonts w:ascii="Times New Roman" w:hAnsi="Times New Roman" w:cs="Times New Roman"/>
          <w:sz w:val="24"/>
          <w:szCs w:val="24"/>
        </w:rPr>
        <w:t xml:space="preserve">goals one wishes to pursue are valid as long as they do not interfere negatively with another or cause him or her harm. </w:t>
      </w:r>
      <w:bookmarkStart w:id="0" w:name="_GoBack"/>
      <w:bookmarkEnd w:id="0"/>
    </w:p>
    <w:sectPr w:rsidR="00175609" w:rsidRPr="008173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0EF9"/>
    <w:rsid w:val="000F01B4"/>
    <w:rsid w:val="00115F7A"/>
    <w:rsid w:val="00117F5C"/>
    <w:rsid w:val="00121947"/>
    <w:rsid w:val="00131C24"/>
    <w:rsid w:val="00161769"/>
    <w:rsid w:val="00175609"/>
    <w:rsid w:val="00311D65"/>
    <w:rsid w:val="0033275A"/>
    <w:rsid w:val="004516CC"/>
    <w:rsid w:val="00522D8A"/>
    <w:rsid w:val="00690EF9"/>
    <w:rsid w:val="00693947"/>
    <w:rsid w:val="0070235C"/>
    <w:rsid w:val="00756C71"/>
    <w:rsid w:val="00817350"/>
    <w:rsid w:val="008551BA"/>
    <w:rsid w:val="008557F8"/>
    <w:rsid w:val="008937BA"/>
    <w:rsid w:val="008C163A"/>
    <w:rsid w:val="0092449E"/>
    <w:rsid w:val="00A54306"/>
    <w:rsid w:val="00A901D5"/>
    <w:rsid w:val="00A94A87"/>
    <w:rsid w:val="00BF0CCD"/>
    <w:rsid w:val="00C336F6"/>
    <w:rsid w:val="00C52FE3"/>
    <w:rsid w:val="00CB14F0"/>
    <w:rsid w:val="00D54388"/>
    <w:rsid w:val="00EF4885"/>
    <w:rsid w:val="00F47D8B"/>
    <w:rsid w:val="00F8576C"/>
    <w:rsid w:val="00FB4C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443</TotalTime>
  <Pages>3</Pages>
  <Words>869</Words>
  <Characters>4955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Purcell</dc:creator>
  <cp:lastModifiedBy>Purcell</cp:lastModifiedBy>
  <cp:revision>1</cp:revision>
  <dcterms:created xsi:type="dcterms:W3CDTF">2014-02-18T20:16:00Z</dcterms:created>
  <dcterms:modified xsi:type="dcterms:W3CDTF">2014-02-19T03:39:00Z</dcterms:modified>
</cp:coreProperties>
</file>