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8CBAED" w14:textId="77777777" w:rsidR="00A4020A" w:rsidRPr="00F6032A" w:rsidRDefault="00A4020A" w:rsidP="00E3511A">
      <w:pPr>
        <w:rPr>
          <w:b/>
        </w:rPr>
      </w:pPr>
      <w:r w:rsidRPr="00F6032A">
        <w:rPr>
          <w:b/>
        </w:rPr>
        <w:t>Jared Purcell</w:t>
      </w:r>
    </w:p>
    <w:p w14:paraId="22E7A268" w14:textId="7012B3E8" w:rsidR="00E3511A" w:rsidRPr="00F6032A" w:rsidRDefault="00E3511A" w:rsidP="00E3511A">
      <w:r w:rsidRPr="00F6032A">
        <w:rPr>
          <w:b/>
        </w:rPr>
        <w:t>Mini-Report 3</w:t>
      </w:r>
    </w:p>
    <w:p w14:paraId="168E5AF1" w14:textId="77777777" w:rsidR="00443DD1" w:rsidRPr="00F6032A" w:rsidRDefault="00443DD1" w:rsidP="00443DD1">
      <w:r w:rsidRPr="00F6032A">
        <w:t>50 points (undergrad) / 25 points (grad)</w:t>
      </w:r>
    </w:p>
    <w:p w14:paraId="6E43954E" w14:textId="6F7DF4F5" w:rsidR="00443DD1" w:rsidRPr="00F6032A" w:rsidRDefault="00443DD1" w:rsidP="00443DD1">
      <w:r w:rsidRPr="00F6032A">
        <w:t>Due Friday 11/2, 11:59 p.m. (Blackboard)</w:t>
      </w:r>
    </w:p>
    <w:p w14:paraId="2C804149" w14:textId="77777777" w:rsidR="00502FBD" w:rsidRPr="00F6032A" w:rsidRDefault="00502FBD"/>
    <w:p w14:paraId="4F555A65" w14:textId="3C959816" w:rsidR="00502FBD" w:rsidRPr="00F6032A" w:rsidRDefault="00280528" w:rsidP="00280528">
      <w:pPr>
        <w:pStyle w:val="ListParagraph"/>
        <w:numPr>
          <w:ilvl w:val="0"/>
          <w:numId w:val="8"/>
        </w:numPr>
      </w:pPr>
      <w:r w:rsidRPr="00F6032A">
        <w:t xml:space="preserve">For </w:t>
      </w:r>
      <w:r w:rsidRPr="00F6032A">
        <w:rPr>
          <w:b/>
        </w:rPr>
        <w:t>each of your two languages</w:t>
      </w:r>
      <w:r w:rsidRPr="00F6032A">
        <w:t>, find and provide the following information:</w:t>
      </w:r>
    </w:p>
    <w:p w14:paraId="6DC7E6C5" w14:textId="06249716" w:rsidR="002D5588" w:rsidRPr="00F6032A" w:rsidRDefault="004119D3" w:rsidP="002D5588">
      <w:pPr>
        <w:ind w:left="2160"/>
      </w:pPr>
      <w:proofErr w:type="spellStart"/>
      <w:r w:rsidRPr="00F6032A">
        <w:t>i</w:t>
      </w:r>
      <w:proofErr w:type="spellEnd"/>
      <w:r w:rsidRPr="00F6032A">
        <w:t>-Finnish ii-</w:t>
      </w:r>
      <w:proofErr w:type="spellStart"/>
      <w:r w:rsidRPr="00F6032A">
        <w:t>Estoninan</w:t>
      </w:r>
      <w:proofErr w:type="spellEnd"/>
      <w:r w:rsidRPr="00F6032A">
        <w:t xml:space="preserve"> </w:t>
      </w:r>
    </w:p>
    <w:p w14:paraId="2E9F1477" w14:textId="4AD5391D" w:rsidR="00786EEC" w:rsidRPr="00F6032A" w:rsidRDefault="00786EEC" w:rsidP="003402F2">
      <w:pPr>
        <w:pStyle w:val="ListParagraph"/>
        <w:numPr>
          <w:ilvl w:val="0"/>
          <w:numId w:val="10"/>
        </w:numPr>
      </w:pPr>
      <w:r w:rsidRPr="00F6032A">
        <w:t>For each</w:t>
      </w:r>
      <w:r w:rsidR="003402F2" w:rsidRPr="00F6032A">
        <w:t xml:space="preserve"> of the fo</w:t>
      </w:r>
      <w:r w:rsidRPr="00F6032A">
        <w:t>llowing inflectional categories…</w:t>
      </w:r>
    </w:p>
    <w:p w14:paraId="66D590A3" w14:textId="7D197669" w:rsidR="00D07656" w:rsidRPr="00F6032A" w:rsidRDefault="00786EEC" w:rsidP="00D07656">
      <w:pPr>
        <w:pStyle w:val="ListParagraph"/>
        <w:numPr>
          <w:ilvl w:val="1"/>
          <w:numId w:val="11"/>
        </w:numPr>
        <w:ind w:left="1440"/>
      </w:pPr>
      <w:r w:rsidRPr="00F6032A">
        <w:t xml:space="preserve">Is it </w:t>
      </w:r>
      <w:r w:rsidR="003402F2" w:rsidRPr="00F6032A">
        <w:t xml:space="preserve">marked morphologically in the language, syntactically/periphrastically, </w:t>
      </w:r>
      <w:r w:rsidRPr="00F6032A">
        <w:t>or</w:t>
      </w:r>
      <w:r w:rsidR="003402F2" w:rsidRPr="00F6032A">
        <w:t xml:space="preserve"> which not at all? </w:t>
      </w:r>
    </w:p>
    <w:p w14:paraId="54E09D58" w14:textId="69C01796" w:rsidR="00D07656" w:rsidRPr="00F6032A" w:rsidRDefault="00D07656" w:rsidP="00D07656">
      <w:pPr>
        <w:pStyle w:val="ListParagraph"/>
        <w:numPr>
          <w:ilvl w:val="2"/>
          <w:numId w:val="11"/>
        </w:numPr>
      </w:pPr>
      <w:r w:rsidRPr="00F6032A">
        <w:t>.</w:t>
      </w:r>
      <w:r w:rsidR="008C7384" w:rsidRPr="00F6032A">
        <w:t xml:space="preserve"> </w:t>
      </w:r>
      <w:r w:rsidR="00ED32F1" w:rsidRPr="00F6032A">
        <w:t>Finnish inflections are marked with suffixes and allow for free variant stylistic syntax. Because of Finnish’s synthetic behavior, the stress may shift in conversation to show emphasis or to show style.</w:t>
      </w:r>
      <w:r w:rsidR="00326B6D" w:rsidRPr="00F6032A">
        <w:t xml:space="preserve"> The language does not have a</w:t>
      </w:r>
      <w:r w:rsidR="00C63B1B" w:rsidRPr="00F6032A">
        <w:t>n element of tone, and to compare with English, the tone of interrogative is represented in morphology /</w:t>
      </w:r>
      <w:proofErr w:type="spellStart"/>
      <w:r w:rsidR="00C63B1B" w:rsidRPr="00F6032A">
        <w:t>ko</w:t>
      </w:r>
      <w:proofErr w:type="spellEnd"/>
      <w:r w:rsidR="00C63B1B" w:rsidRPr="00F6032A">
        <w:t>/</w:t>
      </w:r>
      <w:r w:rsidR="00ED32F1" w:rsidRPr="00F6032A">
        <w:t xml:space="preserve"> For example [</w:t>
      </w:r>
      <w:proofErr w:type="spellStart"/>
      <w:r w:rsidR="00ED32F1" w:rsidRPr="00F6032A">
        <w:t>ki</w:t>
      </w:r>
      <w:proofErr w:type="spellEnd"/>
      <w:proofErr w:type="gramStart"/>
      <w:r w:rsidR="00ED32F1" w:rsidRPr="00F6032A">
        <w:t>:.</w:t>
      </w:r>
      <w:proofErr w:type="spellStart"/>
      <w:r w:rsidR="00ED32F1" w:rsidRPr="00F6032A">
        <w:t>tos</w:t>
      </w:r>
      <w:proofErr w:type="spellEnd"/>
      <w:proofErr w:type="gramEnd"/>
      <w:r w:rsidR="00ED32F1" w:rsidRPr="00F6032A">
        <w:t>] and [</w:t>
      </w:r>
      <w:proofErr w:type="spellStart"/>
      <w:r w:rsidR="00ED32F1" w:rsidRPr="00F6032A">
        <w:t>ki.to:s</w:t>
      </w:r>
      <w:proofErr w:type="spellEnd"/>
      <w:r w:rsidR="00ED32F1" w:rsidRPr="00F6032A">
        <w:t xml:space="preserve">] are treated the same. </w:t>
      </w:r>
    </w:p>
    <w:p w14:paraId="25DA1766" w14:textId="773A6039" w:rsidR="00D07656" w:rsidRPr="00F6032A" w:rsidRDefault="00D07656" w:rsidP="00D07656">
      <w:pPr>
        <w:pStyle w:val="ListParagraph"/>
        <w:numPr>
          <w:ilvl w:val="2"/>
          <w:numId w:val="11"/>
        </w:numPr>
      </w:pPr>
      <w:r w:rsidRPr="00F6032A">
        <w:t xml:space="preserve">. </w:t>
      </w:r>
      <w:r w:rsidR="00C63B1B" w:rsidRPr="00F6032A">
        <w:t xml:space="preserve">Like, Finnish, inflectional features are entirely morphological, with combinational morphemes and ablaut behavior. </w:t>
      </w:r>
    </w:p>
    <w:p w14:paraId="7272B01D" w14:textId="44C4D2D3" w:rsidR="00786EEC" w:rsidRPr="00F6032A" w:rsidRDefault="003402F2" w:rsidP="00786EEC">
      <w:pPr>
        <w:pStyle w:val="ListParagraph"/>
        <w:numPr>
          <w:ilvl w:val="1"/>
          <w:numId w:val="11"/>
        </w:numPr>
        <w:ind w:left="1440"/>
      </w:pPr>
      <w:r w:rsidRPr="00F6032A">
        <w:t>On what part(s) of speech</w:t>
      </w:r>
      <w:r w:rsidR="00786EEC" w:rsidRPr="00F6032A">
        <w:t xml:space="preserve"> is it marked</w:t>
      </w:r>
      <w:r w:rsidRPr="00F6032A">
        <w:t xml:space="preserve">? </w:t>
      </w:r>
    </w:p>
    <w:p w14:paraId="4DD8CC75" w14:textId="5D9CB630" w:rsidR="00D07656" w:rsidRPr="00F6032A" w:rsidRDefault="00C63B1B" w:rsidP="00D07656">
      <w:pPr>
        <w:pStyle w:val="ListParagraph"/>
        <w:numPr>
          <w:ilvl w:val="2"/>
          <w:numId w:val="11"/>
        </w:numPr>
      </w:pPr>
      <w:r w:rsidRPr="00F6032A">
        <w:t>&amp; ii</w:t>
      </w:r>
      <w:r w:rsidR="00D07656" w:rsidRPr="00F6032A">
        <w:t xml:space="preserve">. </w:t>
      </w:r>
      <w:r w:rsidR="00722BCB" w:rsidRPr="00F6032A">
        <w:t>Inflectional morphology is marked by suffixation in nouns, verbs,</w:t>
      </w:r>
      <w:r w:rsidR="0066074C" w:rsidRPr="00F6032A">
        <w:t xml:space="preserve"> </w:t>
      </w:r>
      <w:r w:rsidR="00722BCB" w:rsidRPr="00F6032A">
        <w:t xml:space="preserve">adverbs, </w:t>
      </w:r>
      <w:r w:rsidR="0066074C" w:rsidRPr="00F6032A">
        <w:t xml:space="preserve">adjectives, pronouns, </w:t>
      </w:r>
      <w:r w:rsidRPr="00F6032A">
        <w:t xml:space="preserve">and even </w:t>
      </w:r>
      <w:r w:rsidR="0066074C" w:rsidRPr="00F6032A">
        <w:t>clitics</w:t>
      </w:r>
    </w:p>
    <w:p w14:paraId="63CB556D" w14:textId="7B762FE7" w:rsidR="00D07656" w:rsidRPr="00F6032A" w:rsidRDefault="00D07656" w:rsidP="00C63B1B">
      <w:pPr>
        <w:ind w:left="1980"/>
      </w:pPr>
    </w:p>
    <w:p w14:paraId="57B3D82C" w14:textId="6CA17D23" w:rsidR="00786EEC" w:rsidRPr="00F6032A" w:rsidRDefault="003402F2" w:rsidP="00786EEC">
      <w:pPr>
        <w:pStyle w:val="ListParagraph"/>
        <w:numPr>
          <w:ilvl w:val="1"/>
          <w:numId w:val="11"/>
        </w:numPr>
        <w:ind w:left="1440"/>
      </w:pPr>
      <w:r w:rsidRPr="00F6032A">
        <w:t>Via what morphological process</w:t>
      </w:r>
      <w:r w:rsidR="00786EEC" w:rsidRPr="00F6032A">
        <w:t xml:space="preserve"> is it marked</w:t>
      </w:r>
      <w:r w:rsidRPr="00F6032A">
        <w:t xml:space="preserve">? </w:t>
      </w:r>
    </w:p>
    <w:p w14:paraId="0A4AA633" w14:textId="197D3556" w:rsidR="00D07656" w:rsidRPr="00F6032A" w:rsidRDefault="00D07656" w:rsidP="00D07656">
      <w:pPr>
        <w:pStyle w:val="ListParagraph"/>
        <w:numPr>
          <w:ilvl w:val="2"/>
          <w:numId w:val="11"/>
        </w:numPr>
      </w:pPr>
      <w:r w:rsidRPr="00F6032A">
        <w:t xml:space="preserve">. </w:t>
      </w:r>
      <w:r w:rsidR="0066074C" w:rsidRPr="00F6032A">
        <w:t xml:space="preserve">Suffixes and clitics. </w:t>
      </w:r>
    </w:p>
    <w:p w14:paraId="734958E1" w14:textId="606C4A02" w:rsidR="00D07656" w:rsidRPr="00F6032A" w:rsidRDefault="00D07656" w:rsidP="00D07656">
      <w:pPr>
        <w:pStyle w:val="ListParagraph"/>
        <w:numPr>
          <w:ilvl w:val="2"/>
          <w:numId w:val="11"/>
        </w:numPr>
      </w:pPr>
      <w:r w:rsidRPr="00F6032A">
        <w:t xml:space="preserve">. </w:t>
      </w:r>
      <w:r w:rsidR="00C63B1B" w:rsidRPr="00F6032A">
        <w:t xml:space="preserve">suffixes, suffix-infixes, with gradation and vowel shifting. </w:t>
      </w:r>
    </w:p>
    <w:p w14:paraId="21021A8E" w14:textId="14D03828" w:rsidR="00786EEC" w:rsidRPr="00F6032A" w:rsidRDefault="003402F2" w:rsidP="00786EEC">
      <w:pPr>
        <w:pStyle w:val="ListParagraph"/>
        <w:numPr>
          <w:ilvl w:val="1"/>
          <w:numId w:val="11"/>
        </w:numPr>
        <w:ind w:left="1440"/>
      </w:pPr>
      <w:r w:rsidRPr="00F6032A">
        <w:t xml:space="preserve">How many sub-categories are distinguished (e.g., first, second, and third person; </w:t>
      </w:r>
      <w:r w:rsidR="00786EEC" w:rsidRPr="00F6032A">
        <w:t xml:space="preserve">particular cases, etc.)? </w:t>
      </w:r>
    </w:p>
    <w:p w14:paraId="13071925" w14:textId="33895462" w:rsidR="00D07656" w:rsidRPr="00F6032A" w:rsidRDefault="00D07656" w:rsidP="00D07656">
      <w:pPr>
        <w:pStyle w:val="ListParagraph"/>
        <w:numPr>
          <w:ilvl w:val="2"/>
          <w:numId w:val="11"/>
        </w:numPr>
      </w:pPr>
      <w:r w:rsidRPr="00F6032A">
        <w:t xml:space="preserve">. </w:t>
      </w:r>
      <w:r w:rsidR="0066074C" w:rsidRPr="00F6032A">
        <w:t xml:space="preserve">In Finnish there are 15 noun cases each with a set of plurality, that is, </w:t>
      </w:r>
      <w:r w:rsidR="00042D6E" w:rsidRPr="00F6032A">
        <w:t>Nominative</w:t>
      </w:r>
      <w:r w:rsidR="0066074C" w:rsidRPr="00F6032A">
        <w:t xml:space="preserve"> singular/plural, Genitive sin/</w:t>
      </w:r>
      <w:proofErr w:type="spellStart"/>
      <w:r w:rsidR="0066074C" w:rsidRPr="00F6032A">
        <w:t>pl</w:t>
      </w:r>
      <w:proofErr w:type="spellEnd"/>
      <w:r w:rsidR="0066074C" w:rsidRPr="00F6032A">
        <w:t>, Partitive sin/</w:t>
      </w:r>
      <w:proofErr w:type="spellStart"/>
      <w:r w:rsidR="0066074C" w:rsidRPr="00F6032A">
        <w:t>pl</w:t>
      </w:r>
      <w:proofErr w:type="spellEnd"/>
      <w:r w:rsidR="0066074C" w:rsidRPr="00F6032A">
        <w:t>, accusative, sin/</w:t>
      </w:r>
      <w:proofErr w:type="spellStart"/>
      <w:r w:rsidR="0066074C" w:rsidRPr="00F6032A">
        <w:t>pl</w:t>
      </w:r>
      <w:proofErr w:type="spellEnd"/>
      <w:r w:rsidR="0066074C" w:rsidRPr="00F6032A">
        <w:t>; the 8-10 locative cases with sing/plural variance: Inessive, Elative, Illative, adessive, ablative, allative, essive, translative</w:t>
      </w:r>
      <w:r w:rsidR="00696B2B" w:rsidRPr="00F6032A">
        <w:t>; some others are used in relation to negation and instrumental relation: instructive</w:t>
      </w:r>
      <w:r w:rsidR="0066074C" w:rsidRPr="00F6032A">
        <w:t xml:space="preserve"> </w:t>
      </w:r>
      <w:proofErr w:type="spellStart"/>
      <w:r w:rsidR="0066074C" w:rsidRPr="00F6032A">
        <w:t>abessive</w:t>
      </w:r>
      <w:proofErr w:type="spellEnd"/>
      <w:r w:rsidR="0066074C" w:rsidRPr="00F6032A">
        <w:t>, comitative, and evocative</w:t>
      </w:r>
      <w:r w:rsidR="00696B2B" w:rsidRPr="00F6032A">
        <w:t xml:space="preserve">. </w:t>
      </w:r>
    </w:p>
    <w:p w14:paraId="2A443905" w14:textId="63237FDE" w:rsidR="00D07656" w:rsidRPr="00F6032A" w:rsidRDefault="00D07656" w:rsidP="00D07656">
      <w:pPr>
        <w:pStyle w:val="ListParagraph"/>
        <w:numPr>
          <w:ilvl w:val="2"/>
          <w:numId w:val="11"/>
        </w:numPr>
      </w:pPr>
      <w:r w:rsidRPr="00F6032A">
        <w:t xml:space="preserve">. </w:t>
      </w:r>
      <w:r w:rsidR="00C63B1B" w:rsidRPr="00F6032A">
        <w:t xml:space="preserve">Same </w:t>
      </w:r>
      <w:r w:rsidR="00A72418">
        <w:t>in</w:t>
      </w:r>
      <w:r w:rsidR="00C63B1B" w:rsidRPr="00F6032A">
        <w:t xml:space="preserve"> Finnish, 15+ noun cases, 10 cases for adverbs. First, second and third person with pluralities, and a ‘fourth person’ passive voice.</w:t>
      </w:r>
    </w:p>
    <w:p w14:paraId="6DBA6A97" w14:textId="68C189E8" w:rsidR="00525BC5" w:rsidRPr="00F6032A" w:rsidRDefault="003402F2" w:rsidP="00786EEC">
      <w:pPr>
        <w:pStyle w:val="ListParagraph"/>
        <w:numPr>
          <w:ilvl w:val="1"/>
          <w:numId w:val="11"/>
        </w:numPr>
        <w:ind w:left="1440"/>
      </w:pPr>
      <w:r w:rsidRPr="00F6032A">
        <w:t>Give an example of each category that is distinguished</w:t>
      </w:r>
      <w:r w:rsidR="00786EEC" w:rsidRPr="00F6032A">
        <w:t xml:space="preserve"> morphologically or via a distinct type of periphrasis</w:t>
      </w:r>
      <w:r w:rsidRPr="00F6032A">
        <w:t>.</w:t>
      </w:r>
    </w:p>
    <w:p w14:paraId="04A7F311" w14:textId="77777777" w:rsidR="00786EEC" w:rsidRPr="00F6032A" w:rsidRDefault="00786EEC" w:rsidP="00786EEC"/>
    <w:p w14:paraId="149EB796" w14:textId="1CE40735" w:rsidR="003402F2" w:rsidRPr="00F6032A" w:rsidRDefault="00D07656" w:rsidP="003402F2">
      <w:pPr>
        <w:pStyle w:val="ListParagraph"/>
        <w:numPr>
          <w:ilvl w:val="1"/>
          <w:numId w:val="10"/>
        </w:numPr>
      </w:pPr>
      <w:r w:rsidRPr="00F6032A">
        <w:t>P</w:t>
      </w:r>
      <w:r w:rsidR="00786EEC" w:rsidRPr="00F6032A">
        <w:t>erson</w:t>
      </w:r>
    </w:p>
    <w:p w14:paraId="552AC195" w14:textId="315134C3" w:rsidR="00D07656" w:rsidRPr="00F6032A" w:rsidRDefault="00D07656" w:rsidP="00D07656">
      <w:pPr>
        <w:pStyle w:val="ListParagraph"/>
        <w:numPr>
          <w:ilvl w:val="2"/>
          <w:numId w:val="10"/>
        </w:numPr>
      </w:pPr>
      <w:r w:rsidRPr="00F6032A">
        <w:t xml:space="preserve">. </w:t>
      </w:r>
      <w:r w:rsidR="00BB32EF" w:rsidRPr="00F6032A">
        <w:t xml:space="preserve">In verbs, person is inflected with a suffix.  Because is the element of vowel harmony, there are minute differences with the third person plural. </w:t>
      </w:r>
      <w:r w:rsidR="00BB32EF" w:rsidRPr="00F6032A">
        <w:lastRenderedPageBreak/>
        <w:t xml:space="preserve">Examples below are from </w:t>
      </w:r>
      <w:r w:rsidR="003E6529" w:rsidRPr="00F6032A">
        <w:t>(Karlsson, 1999)</w:t>
      </w:r>
      <w:r w:rsidR="003E6529" w:rsidRPr="00F6032A">
        <w:rPr>
          <w:noProof/>
        </w:rPr>
        <w:drawing>
          <wp:inline distT="0" distB="0" distL="0" distR="0" wp14:anchorId="4CE7D9F2" wp14:editId="1311D910">
            <wp:extent cx="4316802" cy="2897579"/>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8-10-28 at 4.08.40 PM.png"/>
                    <pic:cNvPicPr/>
                  </pic:nvPicPr>
                  <pic:blipFill>
                    <a:blip r:embed="rId7"/>
                    <a:stretch>
                      <a:fillRect/>
                    </a:stretch>
                  </pic:blipFill>
                  <pic:spPr>
                    <a:xfrm>
                      <a:off x="0" y="0"/>
                      <a:ext cx="4365596" cy="2930331"/>
                    </a:xfrm>
                    <a:prstGeom prst="rect">
                      <a:avLst/>
                    </a:prstGeom>
                  </pic:spPr>
                </pic:pic>
              </a:graphicData>
            </a:graphic>
          </wp:inline>
        </w:drawing>
      </w:r>
    </w:p>
    <w:p w14:paraId="6FC9F600" w14:textId="77777777" w:rsidR="00BB32EF" w:rsidRPr="00F6032A" w:rsidRDefault="00BB32EF" w:rsidP="00BB32EF">
      <w:pPr>
        <w:pStyle w:val="ListParagraph"/>
        <w:ind w:left="2160"/>
      </w:pPr>
    </w:p>
    <w:p w14:paraId="3716484D" w14:textId="199F683B" w:rsidR="00D07656" w:rsidRPr="00F6032A" w:rsidRDefault="00D07656" w:rsidP="00D07656">
      <w:pPr>
        <w:pStyle w:val="ListParagraph"/>
        <w:numPr>
          <w:ilvl w:val="2"/>
          <w:numId w:val="10"/>
        </w:numPr>
      </w:pPr>
      <w:r w:rsidRPr="00F6032A">
        <w:t xml:space="preserve">. </w:t>
      </w:r>
      <w:r w:rsidR="00042D6E" w:rsidRPr="00F6032A">
        <w:t>Estonian has a 1</w:t>
      </w:r>
      <w:r w:rsidR="00042D6E" w:rsidRPr="00F6032A">
        <w:rPr>
          <w:vertAlign w:val="superscript"/>
        </w:rPr>
        <w:t>st</w:t>
      </w:r>
      <w:r w:rsidR="00042D6E" w:rsidRPr="00F6032A">
        <w:t>, 2</w:t>
      </w:r>
      <w:r w:rsidR="00042D6E" w:rsidRPr="00F6032A">
        <w:rPr>
          <w:vertAlign w:val="superscript"/>
        </w:rPr>
        <w:t>nd</w:t>
      </w:r>
      <w:r w:rsidR="00042D6E" w:rsidRPr="00F6032A">
        <w:t>, and 3</w:t>
      </w:r>
      <w:r w:rsidR="00042D6E" w:rsidRPr="00F6032A">
        <w:rPr>
          <w:vertAlign w:val="superscript"/>
        </w:rPr>
        <w:t>rd</w:t>
      </w:r>
      <w:r w:rsidR="00042D6E" w:rsidRPr="00F6032A">
        <w:t xml:space="preserve"> person with corresponding pluralities.  </w:t>
      </w:r>
      <w:r w:rsidR="00042D6E" w:rsidRPr="00F6032A">
        <w:br/>
        <w:t>(</w:t>
      </w:r>
      <w:proofErr w:type="spellStart"/>
      <w:r w:rsidR="00042D6E" w:rsidRPr="00F6032A">
        <w:t>ekk</w:t>
      </w:r>
      <w:proofErr w:type="spellEnd"/>
      <w:r w:rsidR="00042D6E" w:rsidRPr="00F6032A">
        <w:t xml:space="preserve">, 2007: </w:t>
      </w:r>
      <w:proofErr w:type="spellStart"/>
      <w:r w:rsidR="00042D6E" w:rsidRPr="00F6032A">
        <w:t>poordsona</w:t>
      </w:r>
      <w:proofErr w:type="spellEnd"/>
      <w:r w:rsidR="00042D6E" w:rsidRPr="00F6032A">
        <w:t xml:space="preserve"> </w:t>
      </w:r>
      <w:proofErr w:type="spellStart"/>
      <w:r w:rsidR="00042D6E" w:rsidRPr="00F6032A">
        <w:t>paradigma</w:t>
      </w:r>
      <w:proofErr w:type="spellEnd"/>
      <w:r w:rsidR="00042D6E" w:rsidRPr="00F6032A">
        <w:t>) /person paradigms/</w:t>
      </w:r>
      <w:r w:rsidR="00042D6E" w:rsidRPr="00F6032A">
        <w:br/>
      </w:r>
      <w:r w:rsidR="00042D6E" w:rsidRPr="00F6032A">
        <w:rPr>
          <w:noProof/>
        </w:rPr>
        <w:drawing>
          <wp:inline distT="0" distB="0" distL="0" distR="0" wp14:anchorId="6D70224C" wp14:editId="342C318F">
            <wp:extent cx="3328477" cy="174270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8-11-01 at 11.09.01 PM.png"/>
                    <pic:cNvPicPr/>
                  </pic:nvPicPr>
                  <pic:blipFill>
                    <a:blip r:embed="rId8"/>
                    <a:stretch>
                      <a:fillRect/>
                    </a:stretch>
                  </pic:blipFill>
                  <pic:spPr>
                    <a:xfrm>
                      <a:off x="0" y="0"/>
                      <a:ext cx="3356183" cy="1757208"/>
                    </a:xfrm>
                    <a:prstGeom prst="rect">
                      <a:avLst/>
                    </a:prstGeom>
                  </pic:spPr>
                </pic:pic>
              </a:graphicData>
            </a:graphic>
          </wp:inline>
        </w:drawing>
      </w:r>
    </w:p>
    <w:p w14:paraId="36F5A400" w14:textId="660DB3C8" w:rsidR="00786EEC" w:rsidRPr="00F6032A" w:rsidRDefault="00D07656" w:rsidP="00042D6E">
      <w:pPr>
        <w:pStyle w:val="ListParagraph"/>
        <w:numPr>
          <w:ilvl w:val="1"/>
          <w:numId w:val="10"/>
        </w:numPr>
      </w:pPr>
      <w:r w:rsidRPr="00F6032A">
        <w:t>N</w:t>
      </w:r>
      <w:r w:rsidR="00786EEC" w:rsidRPr="00F6032A">
        <w:t>umber</w:t>
      </w:r>
      <w:r w:rsidR="003E6529" w:rsidRPr="00F6032A">
        <w:t xml:space="preserve"> (plurality)</w:t>
      </w:r>
      <w:r w:rsidR="00042D6E" w:rsidRPr="00F6032A">
        <w:t xml:space="preserve"> (</w:t>
      </w:r>
      <w:proofErr w:type="spellStart"/>
      <w:r w:rsidR="00042D6E" w:rsidRPr="00F6032A">
        <w:t>Kaarlson</w:t>
      </w:r>
      <w:proofErr w:type="spellEnd"/>
      <w:r w:rsidR="00042D6E" w:rsidRPr="00F6032A">
        <w:t>, 2015: §26)</w:t>
      </w:r>
    </w:p>
    <w:p w14:paraId="2E528432" w14:textId="65179785" w:rsidR="00D07656" w:rsidRPr="00F6032A" w:rsidRDefault="00D07656" w:rsidP="00D07656">
      <w:pPr>
        <w:pStyle w:val="ListParagraph"/>
        <w:numPr>
          <w:ilvl w:val="2"/>
          <w:numId w:val="10"/>
        </w:numPr>
      </w:pPr>
      <w:r w:rsidRPr="00F6032A">
        <w:t xml:space="preserve">. </w:t>
      </w:r>
      <w:r w:rsidR="00042D6E" w:rsidRPr="00F6032A">
        <w:t>Finnish pluralities compared to the rest of other cases are relatively simple. As noted in the revised version of my work from exploratory exercise 2, plurality comes in different ways such as collectivity or partitivity.</w:t>
      </w:r>
      <w:r w:rsidR="00042D6E" w:rsidRPr="00F6032A">
        <w:br/>
      </w:r>
      <w:r w:rsidR="00042D6E" w:rsidRPr="00F6032A">
        <w:lastRenderedPageBreak/>
        <w:t xml:space="preserve"> </w:t>
      </w:r>
      <w:r w:rsidR="00042D6E" w:rsidRPr="00F6032A">
        <w:rPr>
          <w:noProof/>
        </w:rPr>
        <w:drawing>
          <wp:inline distT="0" distB="0" distL="0" distR="0" wp14:anchorId="328AE152" wp14:editId="0E97D8BC">
            <wp:extent cx="3669475" cy="5697052"/>
            <wp:effectExtent l="0" t="0" r="127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8-11-01 at 5.25.26 PM.png"/>
                    <pic:cNvPicPr/>
                  </pic:nvPicPr>
                  <pic:blipFill>
                    <a:blip r:embed="rId9"/>
                    <a:stretch>
                      <a:fillRect/>
                    </a:stretch>
                  </pic:blipFill>
                  <pic:spPr>
                    <a:xfrm>
                      <a:off x="0" y="0"/>
                      <a:ext cx="3671671" cy="5700462"/>
                    </a:xfrm>
                    <a:prstGeom prst="rect">
                      <a:avLst/>
                    </a:prstGeom>
                  </pic:spPr>
                </pic:pic>
              </a:graphicData>
            </a:graphic>
          </wp:inline>
        </w:drawing>
      </w:r>
      <w:r w:rsidR="00042D6E" w:rsidRPr="00F6032A">
        <w:br/>
      </w:r>
    </w:p>
    <w:p w14:paraId="2CFEFD36" w14:textId="311D4346" w:rsidR="00D07656" w:rsidRPr="00F6032A" w:rsidRDefault="00D07656" w:rsidP="00D07656">
      <w:pPr>
        <w:pStyle w:val="ListParagraph"/>
        <w:numPr>
          <w:ilvl w:val="2"/>
          <w:numId w:val="10"/>
        </w:numPr>
      </w:pPr>
      <w:r w:rsidRPr="00F6032A">
        <w:t xml:space="preserve">. </w:t>
      </w:r>
      <w:r w:rsidR="00042D6E" w:rsidRPr="00F6032A">
        <w:t xml:space="preserve">(de </w:t>
      </w:r>
      <w:proofErr w:type="spellStart"/>
      <w:r w:rsidR="00042D6E" w:rsidRPr="00F6032A">
        <w:t>Sivers</w:t>
      </w:r>
      <w:proofErr w:type="spellEnd"/>
      <w:r w:rsidR="00042D6E" w:rsidRPr="00F6032A">
        <w:t xml:space="preserve">, 1969) Estonian plurality is similar in its uniqueness in </w:t>
      </w:r>
      <w:r w:rsidR="002418B7" w:rsidRPr="00F6032A">
        <w:t>Finnish</w:t>
      </w:r>
      <w:r w:rsidR="00042D6E" w:rsidRPr="00F6032A">
        <w:t xml:space="preserve"> as a fixation between a declined stem and morpheme</w:t>
      </w:r>
      <w:r w:rsidR="002418B7" w:rsidRPr="00F6032A">
        <w:t>, m</w:t>
      </w:r>
      <w:r w:rsidR="00042D6E" w:rsidRPr="00F6032A">
        <w:t>inimal plural variation with consonant gradation and deletion with corresponding noun stems. It’s also marked by the partitive case and may fuse with associative and genitive cases, as mentioned in the second exploratory exercise. (Purcell, 2018:5) Plurality is used in formality, as represented in Indo-European languages. (Moseley, 2008:76)</w:t>
      </w:r>
      <w:r w:rsidR="00042D6E" w:rsidRPr="00F6032A">
        <w:br/>
      </w:r>
      <w:r w:rsidR="00042D6E" w:rsidRPr="00F6032A">
        <w:rPr>
          <w:noProof/>
        </w:rPr>
        <w:lastRenderedPageBreak/>
        <w:drawing>
          <wp:inline distT="0" distB="0" distL="0" distR="0" wp14:anchorId="771BFFD2" wp14:editId="252F6B1E">
            <wp:extent cx="3686865" cy="162844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8-11-01 at 8.30.56 PM.png"/>
                    <pic:cNvPicPr/>
                  </pic:nvPicPr>
                  <pic:blipFill>
                    <a:blip r:embed="rId10"/>
                    <a:stretch>
                      <a:fillRect/>
                    </a:stretch>
                  </pic:blipFill>
                  <pic:spPr>
                    <a:xfrm>
                      <a:off x="0" y="0"/>
                      <a:ext cx="3704385" cy="1636180"/>
                    </a:xfrm>
                    <a:prstGeom prst="rect">
                      <a:avLst/>
                    </a:prstGeom>
                  </pic:spPr>
                </pic:pic>
              </a:graphicData>
            </a:graphic>
          </wp:inline>
        </w:drawing>
      </w:r>
      <w:r w:rsidR="00042D6E" w:rsidRPr="00F6032A">
        <w:br/>
      </w:r>
    </w:p>
    <w:p w14:paraId="08A15784" w14:textId="41A4A284" w:rsidR="00786EEC" w:rsidRPr="00F6032A" w:rsidRDefault="00786EEC" w:rsidP="003402F2">
      <w:pPr>
        <w:pStyle w:val="ListParagraph"/>
        <w:numPr>
          <w:ilvl w:val="1"/>
          <w:numId w:val="10"/>
        </w:numPr>
      </w:pPr>
      <w:r w:rsidRPr="00F6032A">
        <w:t>case</w:t>
      </w:r>
      <w:r w:rsidR="00D07656" w:rsidRPr="00F6032A">
        <w:tab/>
      </w:r>
    </w:p>
    <w:p w14:paraId="30080E9B" w14:textId="18868B7C" w:rsidR="00D07656" w:rsidRPr="00F6032A" w:rsidRDefault="00D07656" w:rsidP="00042D6E">
      <w:pPr>
        <w:pStyle w:val="ListParagraph"/>
        <w:numPr>
          <w:ilvl w:val="2"/>
          <w:numId w:val="10"/>
        </w:numPr>
      </w:pPr>
      <w:r w:rsidRPr="00F6032A">
        <w:t xml:space="preserve">. </w:t>
      </w:r>
      <w:r w:rsidR="00042D6E" w:rsidRPr="00F6032A">
        <w:t xml:space="preserve">infamously, Finnish ranges from a counted 14-2X cases depending on the count as a separation from plurality or split </w:t>
      </w:r>
      <w:proofErr w:type="gramStart"/>
      <w:r w:rsidR="00042D6E" w:rsidRPr="00F6032A">
        <w:t>cases(</w:t>
      </w:r>
      <w:proofErr w:type="spellStart"/>
      <w:proofErr w:type="gramEnd"/>
      <w:r w:rsidR="00042D6E" w:rsidRPr="00F6032A">
        <w:t>Kaarlson</w:t>
      </w:r>
      <w:proofErr w:type="spellEnd"/>
      <w:r w:rsidR="00042D6E" w:rsidRPr="00F6032A">
        <w:t>, 2015: §24-51).</w:t>
      </w:r>
      <w:r w:rsidR="00042D6E" w:rsidRPr="00F6032A">
        <w:br/>
        <w:t>§26 above is representative of each ca</w:t>
      </w:r>
      <w:r w:rsidR="002418B7" w:rsidRPr="00F6032A">
        <w:t>se</w:t>
      </w:r>
      <w:r w:rsidR="00042D6E" w:rsidRPr="00F6032A">
        <w:t xml:space="preserve"> and its respective plurality for the gloss of “house.”</w:t>
      </w:r>
    </w:p>
    <w:p w14:paraId="39BC1021" w14:textId="130A6594" w:rsidR="00D07656" w:rsidRPr="00F6032A" w:rsidRDefault="00D07656" w:rsidP="00D07656">
      <w:pPr>
        <w:pStyle w:val="ListParagraph"/>
        <w:numPr>
          <w:ilvl w:val="2"/>
          <w:numId w:val="10"/>
        </w:numPr>
      </w:pPr>
      <w:r w:rsidRPr="00F6032A">
        <w:t xml:space="preserve">. </w:t>
      </w:r>
      <w:r w:rsidR="00042D6E" w:rsidRPr="00F6032A">
        <w:t xml:space="preserve">Estonian has approximately (at least) 14 cases. The accusative case is ambiguous and associated with the Genitive case, a uniqueness in </w:t>
      </w:r>
      <w:r w:rsidR="002418B7" w:rsidRPr="00F6032A">
        <w:t xml:space="preserve">cased </w:t>
      </w:r>
      <w:r w:rsidR="00042D6E" w:rsidRPr="00F6032A">
        <w:t>language</w:t>
      </w:r>
      <w:r w:rsidR="002418B7" w:rsidRPr="00F6032A">
        <w:t>s</w:t>
      </w:r>
      <w:r w:rsidR="00042D6E" w:rsidRPr="00F6032A">
        <w:t>. Below is an example of simple declensions of nouns in Estonian from (</w:t>
      </w:r>
      <w:proofErr w:type="spellStart"/>
      <w:r w:rsidR="00042D6E" w:rsidRPr="00F6032A">
        <w:t>Milijan</w:t>
      </w:r>
      <w:proofErr w:type="spellEnd"/>
      <w:r w:rsidR="00042D6E" w:rsidRPr="00F6032A">
        <w:t>, 2008</w:t>
      </w:r>
      <w:r w:rsidR="002418B7" w:rsidRPr="00F6032A">
        <w:t>:9</w:t>
      </w:r>
      <w:r w:rsidR="00042D6E" w:rsidRPr="00F6032A">
        <w:t>).</w:t>
      </w:r>
      <w:r w:rsidR="00042D6E" w:rsidRPr="00F6032A">
        <w:rPr>
          <w:noProof/>
        </w:rPr>
        <w:drawing>
          <wp:inline distT="0" distB="0" distL="0" distR="0" wp14:anchorId="66160DE5" wp14:editId="38444795">
            <wp:extent cx="4173816" cy="3729382"/>
            <wp:effectExtent l="0" t="0" r="508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8-11-01 at 9.19.20 PM.png"/>
                    <pic:cNvPicPr/>
                  </pic:nvPicPr>
                  <pic:blipFill>
                    <a:blip r:embed="rId11"/>
                    <a:stretch>
                      <a:fillRect/>
                    </a:stretch>
                  </pic:blipFill>
                  <pic:spPr>
                    <a:xfrm>
                      <a:off x="0" y="0"/>
                      <a:ext cx="4188642" cy="3742629"/>
                    </a:xfrm>
                    <a:prstGeom prst="rect">
                      <a:avLst/>
                    </a:prstGeom>
                  </pic:spPr>
                </pic:pic>
              </a:graphicData>
            </a:graphic>
          </wp:inline>
        </w:drawing>
      </w:r>
      <w:r w:rsidR="00042D6E" w:rsidRPr="00F6032A">
        <w:br/>
      </w:r>
    </w:p>
    <w:p w14:paraId="3675C844" w14:textId="0DE196DB" w:rsidR="00786EEC" w:rsidRPr="00F6032A" w:rsidRDefault="00786EEC" w:rsidP="003402F2">
      <w:pPr>
        <w:pStyle w:val="ListParagraph"/>
        <w:numPr>
          <w:ilvl w:val="1"/>
          <w:numId w:val="10"/>
        </w:numPr>
      </w:pPr>
      <w:r w:rsidRPr="00F6032A">
        <w:t>gender/noun class</w:t>
      </w:r>
      <w:r w:rsidR="00D07656" w:rsidRPr="00F6032A">
        <w:t>.</w:t>
      </w:r>
    </w:p>
    <w:p w14:paraId="22650057" w14:textId="1F8E9E70" w:rsidR="00D07656" w:rsidRPr="00F6032A" w:rsidRDefault="003E6529" w:rsidP="00042D6E">
      <w:pPr>
        <w:pStyle w:val="ListParagraph"/>
        <w:numPr>
          <w:ilvl w:val="2"/>
          <w:numId w:val="10"/>
        </w:numPr>
        <w:rPr>
          <w:i/>
        </w:rPr>
      </w:pPr>
      <w:r w:rsidRPr="00F6032A">
        <w:t>Finnish does not acknowledge “gender” in its language but instead has different formed pattern endings</w:t>
      </w:r>
      <w:r w:rsidR="00042D6E" w:rsidRPr="00F6032A">
        <w:t xml:space="preserve"> that are declined in different ways.</w:t>
      </w:r>
      <w:r w:rsidRPr="00F6032A">
        <w:t xml:space="preserve"> &lt;-</w:t>
      </w:r>
      <w:proofErr w:type="spellStart"/>
      <w:r w:rsidRPr="00F6032A">
        <w:t>i</w:t>
      </w:r>
      <w:proofErr w:type="spellEnd"/>
      <w:r w:rsidRPr="00F6032A">
        <w:t>&gt;, &lt;-e&gt;, &lt;-C&gt;</w:t>
      </w:r>
      <w:r w:rsidR="00042D6E" w:rsidRPr="00F6032A">
        <w:t xml:space="preserve"> Each are classified as different nominals called </w:t>
      </w:r>
      <w:proofErr w:type="spellStart"/>
      <w:r w:rsidR="00042D6E" w:rsidRPr="00F6032A">
        <w:rPr>
          <w:i/>
        </w:rPr>
        <w:t>kieli</w:t>
      </w:r>
      <w:proofErr w:type="spellEnd"/>
      <w:r w:rsidR="00042D6E" w:rsidRPr="00F6032A">
        <w:t xml:space="preserve">, where the partitive is irregular, and the stem drops in declension; </w:t>
      </w:r>
      <w:proofErr w:type="spellStart"/>
      <w:r w:rsidR="00042D6E" w:rsidRPr="00F6032A">
        <w:rPr>
          <w:i/>
        </w:rPr>
        <w:t>kivi</w:t>
      </w:r>
      <w:proofErr w:type="spellEnd"/>
      <w:r w:rsidR="00042D6E" w:rsidRPr="00F6032A">
        <w:t xml:space="preserve">, where the </w:t>
      </w:r>
      <w:r w:rsidR="00042D6E" w:rsidRPr="00F6032A">
        <w:lastRenderedPageBreak/>
        <w:t xml:space="preserve">partitive singular is irregular and goes through consonant gradation in declension; and </w:t>
      </w:r>
      <w:proofErr w:type="spellStart"/>
      <w:r w:rsidR="00042D6E" w:rsidRPr="00F6032A">
        <w:rPr>
          <w:i/>
        </w:rPr>
        <w:t>tunti</w:t>
      </w:r>
      <w:proofErr w:type="spellEnd"/>
      <w:r w:rsidR="00042D6E" w:rsidRPr="00F6032A">
        <w:t xml:space="preserve">, the most common that goes through partial consonant gradation but most consistent affixation. “-e” ending nominals are independent, and consonant endings are divided into subgroups: </w:t>
      </w:r>
      <w:proofErr w:type="spellStart"/>
      <w:r w:rsidR="00042D6E" w:rsidRPr="00F6032A">
        <w:rPr>
          <w:i/>
        </w:rPr>
        <w:t>ihminen</w:t>
      </w:r>
      <w:proofErr w:type="spellEnd"/>
      <w:r w:rsidR="00042D6E" w:rsidRPr="00F6032A">
        <w:rPr>
          <w:i/>
        </w:rPr>
        <w:t xml:space="preserve">, </w:t>
      </w:r>
      <w:proofErr w:type="spellStart"/>
      <w:r w:rsidR="00042D6E" w:rsidRPr="00F6032A">
        <w:rPr>
          <w:i/>
        </w:rPr>
        <w:t>ajatus</w:t>
      </w:r>
      <w:proofErr w:type="spellEnd"/>
      <w:r w:rsidR="00042D6E" w:rsidRPr="00F6032A">
        <w:rPr>
          <w:i/>
        </w:rPr>
        <w:t xml:space="preserve">, </w:t>
      </w:r>
      <w:proofErr w:type="spellStart"/>
      <w:r w:rsidR="00042D6E" w:rsidRPr="00F6032A">
        <w:rPr>
          <w:i/>
        </w:rPr>
        <w:t>taivas</w:t>
      </w:r>
      <w:proofErr w:type="spellEnd"/>
      <w:r w:rsidR="00042D6E" w:rsidRPr="00F6032A">
        <w:rPr>
          <w:i/>
        </w:rPr>
        <w:t xml:space="preserve">, </w:t>
      </w:r>
      <w:proofErr w:type="spellStart"/>
      <w:r w:rsidR="00042D6E" w:rsidRPr="00F6032A">
        <w:rPr>
          <w:i/>
        </w:rPr>
        <w:t>hyvyys</w:t>
      </w:r>
      <w:proofErr w:type="spellEnd"/>
      <w:r w:rsidR="00042D6E" w:rsidRPr="00F6032A">
        <w:rPr>
          <w:i/>
        </w:rPr>
        <w:t xml:space="preserve">, </w:t>
      </w:r>
      <w:proofErr w:type="spellStart"/>
      <w:r w:rsidR="00042D6E" w:rsidRPr="00F6032A">
        <w:rPr>
          <w:i/>
        </w:rPr>
        <w:t>avain</w:t>
      </w:r>
      <w:proofErr w:type="spellEnd"/>
      <w:r w:rsidR="00042D6E" w:rsidRPr="00F6032A">
        <w:rPr>
          <w:i/>
        </w:rPr>
        <w:t xml:space="preserve">, </w:t>
      </w:r>
      <w:proofErr w:type="spellStart"/>
      <w:proofErr w:type="gramStart"/>
      <w:r w:rsidR="00042D6E" w:rsidRPr="00F6032A">
        <w:rPr>
          <w:i/>
        </w:rPr>
        <w:t>tyoton,and</w:t>
      </w:r>
      <w:proofErr w:type="spellEnd"/>
      <w:proofErr w:type="gramEnd"/>
      <w:r w:rsidR="00042D6E" w:rsidRPr="00F6032A">
        <w:rPr>
          <w:i/>
        </w:rPr>
        <w:t xml:space="preserve"> </w:t>
      </w:r>
      <w:proofErr w:type="spellStart"/>
      <w:r w:rsidR="00042D6E" w:rsidRPr="00F6032A">
        <w:rPr>
          <w:i/>
        </w:rPr>
        <w:t>lyhyt</w:t>
      </w:r>
      <w:proofErr w:type="spellEnd"/>
      <w:r w:rsidR="00042D6E" w:rsidRPr="00F6032A">
        <w:t xml:space="preserve">, all divided based on syllabary and endings. </w:t>
      </w:r>
      <w:r w:rsidR="00042D6E" w:rsidRPr="00F6032A">
        <w:rPr>
          <w:i/>
        </w:rPr>
        <w:t>-</w:t>
      </w:r>
      <w:proofErr w:type="spellStart"/>
      <w:r w:rsidR="00042D6E" w:rsidRPr="00F6032A">
        <w:rPr>
          <w:i/>
        </w:rPr>
        <w:t>inen</w:t>
      </w:r>
      <w:proofErr w:type="spellEnd"/>
      <w:r w:rsidR="00042D6E" w:rsidRPr="00F6032A">
        <w:rPr>
          <w:i/>
        </w:rPr>
        <w:t>, -s, -as, -on, and -</w:t>
      </w:r>
      <w:proofErr w:type="spellStart"/>
      <w:r w:rsidR="00042D6E" w:rsidRPr="00F6032A">
        <w:rPr>
          <w:i/>
        </w:rPr>
        <w:t>yt</w:t>
      </w:r>
      <w:proofErr w:type="spellEnd"/>
      <w:r w:rsidR="00042D6E" w:rsidRPr="00F6032A">
        <w:rPr>
          <w:i/>
        </w:rPr>
        <w:t xml:space="preserve"> </w:t>
      </w:r>
      <w:r w:rsidR="00042D6E" w:rsidRPr="00F6032A">
        <w:t>(</w:t>
      </w:r>
      <w:proofErr w:type="spellStart"/>
      <w:r w:rsidR="00042D6E" w:rsidRPr="00F6032A">
        <w:t>Kaarlson</w:t>
      </w:r>
      <w:proofErr w:type="spellEnd"/>
      <w:r w:rsidR="00042D6E" w:rsidRPr="00F6032A">
        <w:t>, 2015: §17-20)</w:t>
      </w:r>
      <w:r w:rsidR="00042D6E" w:rsidRPr="00F6032A">
        <w:t>.</w:t>
      </w:r>
    </w:p>
    <w:p w14:paraId="28061EC3" w14:textId="25413154" w:rsidR="00D07656" w:rsidRPr="00F6032A" w:rsidRDefault="00D07656" w:rsidP="00D07656">
      <w:pPr>
        <w:pStyle w:val="ListParagraph"/>
        <w:numPr>
          <w:ilvl w:val="2"/>
          <w:numId w:val="10"/>
        </w:numPr>
      </w:pPr>
      <w:r w:rsidRPr="00F6032A">
        <w:t xml:space="preserve">. </w:t>
      </w:r>
      <w:r w:rsidR="00042D6E" w:rsidRPr="00F6032A">
        <w:t>There is no particular case system or classification, but there are patterns of vowel shift and gradation that consistently occur</w:t>
      </w:r>
      <w:r w:rsidR="00C04A78" w:rsidRPr="00F6032A">
        <w:t xml:space="preserve"> between/with fixations.</w:t>
      </w:r>
    </w:p>
    <w:p w14:paraId="4B60C437" w14:textId="7592921B" w:rsidR="00786EEC" w:rsidRPr="00F6032A" w:rsidRDefault="00D07656" w:rsidP="003402F2">
      <w:pPr>
        <w:pStyle w:val="ListParagraph"/>
        <w:numPr>
          <w:ilvl w:val="1"/>
          <w:numId w:val="10"/>
        </w:numPr>
      </w:pPr>
      <w:r w:rsidRPr="00F6032A">
        <w:t>T</w:t>
      </w:r>
      <w:r w:rsidR="00786EEC" w:rsidRPr="00F6032A">
        <w:t>ense</w:t>
      </w:r>
      <w:r w:rsidR="00042D6E" w:rsidRPr="00F6032A">
        <w:t xml:space="preserve"> </w:t>
      </w:r>
      <w:r w:rsidR="00042D6E" w:rsidRPr="00F6032A">
        <w:t>(</w:t>
      </w:r>
      <w:proofErr w:type="spellStart"/>
      <w:r w:rsidR="00042D6E" w:rsidRPr="00F6032A">
        <w:t>Kaarlson</w:t>
      </w:r>
      <w:proofErr w:type="spellEnd"/>
      <w:r w:rsidR="00042D6E" w:rsidRPr="00F6032A">
        <w:t>, 2015: §</w:t>
      </w:r>
      <w:r w:rsidR="00042D6E" w:rsidRPr="00F6032A">
        <w:t>59</w:t>
      </w:r>
      <w:r w:rsidR="00042D6E" w:rsidRPr="00F6032A">
        <w:t>-</w:t>
      </w:r>
      <w:r w:rsidR="00042D6E" w:rsidRPr="00F6032A">
        <w:t>63</w:t>
      </w:r>
      <w:r w:rsidR="00042D6E" w:rsidRPr="00F6032A">
        <w:t>)</w:t>
      </w:r>
    </w:p>
    <w:p w14:paraId="2611DDB5" w14:textId="11591B45" w:rsidR="00D07656" w:rsidRPr="00F6032A" w:rsidRDefault="00042D6E" w:rsidP="00D07656">
      <w:pPr>
        <w:pStyle w:val="ListParagraph"/>
        <w:numPr>
          <w:ilvl w:val="2"/>
          <w:numId w:val="10"/>
        </w:numPr>
      </w:pPr>
      <w:r w:rsidRPr="00F6032A">
        <w:t xml:space="preserve">Finnish has 5 prescriptive marked </w:t>
      </w:r>
      <w:r w:rsidR="00BF428C" w:rsidRPr="00F6032A">
        <w:t>tenses</w:t>
      </w:r>
      <w:r w:rsidRPr="00F6032A">
        <w:t xml:space="preserve">: present, past, perfect, pluperfect, and negation. Each of the tenses have 6 conjugations depending on the person perspective. Some are fusional in some circumstances with irregularities depending on phonetic environment. </w:t>
      </w:r>
    </w:p>
    <w:p w14:paraId="2277F305" w14:textId="0E743B8F" w:rsidR="00BF428C" w:rsidRPr="00F6032A" w:rsidRDefault="00BF428C" w:rsidP="00BF428C">
      <w:pPr>
        <w:pStyle w:val="ListParagraph"/>
        <w:ind w:left="2160"/>
      </w:pPr>
      <w:r w:rsidRPr="00F6032A">
        <w:rPr>
          <w:noProof/>
        </w:rPr>
        <w:drawing>
          <wp:inline distT="0" distB="0" distL="0" distR="0" wp14:anchorId="57649854" wp14:editId="30FDAA1F">
            <wp:extent cx="4952010" cy="1060339"/>
            <wp:effectExtent l="0" t="0" r="127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creen Shot 2018-11-02 at 8.21.40 PM.png"/>
                    <pic:cNvPicPr/>
                  </pic:nvPicPr>
                  <pic:blipFill>
                    <a:blip r:embed="rId12"/>
                    <a:stretch>
                      <a:fillRect/>
                    </a:stretch>
                  </pic:blipFill>
                  <pic:spPr>
                    <a:xfrm>
                      <a:off x="0" y="0"/>
                      <a:ext cx="5080275" cy="1087804"/>
                    </a:xfrm>
                    <a:prstGeom prst="rect">
                      <a:avLst/>
                    </a:prstGeom>
                  </pic:spPr>
                </pic:pic>
              </a:graphicData>
            </a:graphic>
          </wp:inline>
        </w:drawing>
      </w:r>
    </w:p>
    <w:p w14:paraId="1C1D9DB1" w14:textId="0094F85C" w:rsidR="00BF428C" w:rsidRPr="00F6032A" w:rsidRDefault="00BF428C" w:rsidP="00BF428C">
      <w:pPr>
        <w:pStyle w:val="ListParagraph"/>
        <w:ind w:left="2160"/>
      </w:pPr>
      <w:r w:rsidRPr="00F6032A">
        <w:rPr>
          <w:noProof/>
        </w:rPr>
        <w:drawing>
          <wp:inline distT="0" distB="0" distL="0" distR="0" wp14:anchorId="6E088E3A" wp14:editId="76BF16B6">
            <wp:extent cx="3820556" cy="1073190"/>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creen Shot 2018-11-02 at 8.25.03 PM.png"/>
                    <pic:cNvPicPr/>
                  </pic:nvPicPr>
                  <pic:blipFill>
                    <a:blip r:embed="rId13"/>
                    <a:stretch>
                      <a:fillRect/>
                    </a:stretch>
                  </pic:blipFill>
                  <pic:spPr>
                    <a:xfrm>
                      <a:off x="0" y="0"/>
                      <a:ext cx="3850737" cy="1081668"/>
                    </a:xfrm>
                    <a:prstGeom prst="rect">
                      <a:avLst/>
                    </a:prstGeom>
                  </pic:spPr>
                </pic:pic>
              </a:graphicData>
            </a:graphic>
          </wp:inline>
        </w:drawing>
      </w:r>
    </w:p>
    <w:p w14:paraId="3629FBD0" w14:textId="6F0F58FB" w:rsidR="00D07656" w:rsidRPr="00F6032A" w:rsidRDefault="00D07656" w:rsidP="00D07656">
      <w:pPr>
        <w:pStyle w:val="ListParagraph"/>
        <w:numPr>
          <w:ilvl w:val="2"/>
          <w:numId w:val="10"/>
        </w:numPr>
      </w:pPr>
      <w:r w:rsidRPr="00F6032A">
        <w:t xml:space="preserve">. </w:t>
      </w:r>
      <w:r w:rsidR="00042D6E" w:rsidRPr="00F6032A">
        <w:t xml:space="preserve">Estonian has the same verb declension as Finnish: present, and past. </w:t>
      </w:r>
      <w:r w:rsidR="00354537" w:rsidRPr="00F6032A">
        <w:br/>
        <w:t>(Moseley, 2008:36)</w:t>
      </w:r>
      <w:r w:rsidR="00731BD0" w:rsidRPr="00F6032A">
        <w:t xml:space="preserve"> The parenthesized words are </w:t>
      </w:r>
      <w:r w:rsidR="00C04A78" w:rsidRPr="00F6032A">
        <w:t xml:space="preserve">the short </w:t>
      </w:r>
      <w:r w:rsidR="00BF428C" w:rsidRPr="00F6032A">
        <w:t>forms of pronouns.</w:t>
      </w:r>
      <w:r w:rsidR="00042D6E" w:rsidRPr="00F6032A">
        <w:br/>
      </w:r>
      <w:r w:rsidR="00354537" w:rsidRPr="00F6032A">
        <w:rPr>
          <w:noProof/>
        </w:rPr>
        <w:drawing>
          <wp:inline distT="0" distB="0" distL="0" distR="0" wp14:anchorId="66624EAD" wp14:editId="0D3947FD">
            <wp:extent cx="3930732" cy="152629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8-11-02 at 3.19.05 PM.png"/>
                    <pic:cNvPicPr/>
                  </pic:nvPicPr>
                  <pic:blipFill>
                    <a:blip r:embed="rId14"/>
                    <a:stretch>
                      <a:fillRect/>
                    </a:stretch>
                  </pic:blipFill>
                  <pic:spPr>
                    <a:xfrm>
                      <a:off x="0" y="0"/>
                      <a:ext cx="3935312" cy="1528073"/>
                    </a:xfrm>
                    <a:prstGeom prst="rect">
                      <a:avLst/>
                    </a:prstGeom>
                  </pic:spPr>
                </pic:pic>
              </a:graphicData>
            </a:graphic>
          </wp:inline>
        </w:drawing>
      </w:r>
    </w:p>
    <w:p w14:paraId="6CD9C0E2" w14:textId="0A1A1C23" w:rsidR="00786EEC" w:rsidRPr="00F6032A" w:rsidRDefault="00042D6E" w:rsidP="003402F2">
      <w:pPr>
        <w:pStyle w:val="ListParagraph"/>
        <w:numPr>
          <w:ilvl w:val="1"/>
          <w:numId w:val="10"/>
        </w:numPr>
      </w:pPr>
      <w:r w:rsidRPr="00F6032A">
        <w:t>Aspect (</w:t>
      </w:r>
      <w:proofErr w:type="spellStart"/>
      <w:r w:rsidRPr="00F6032A">
        <w:t>Kaarlson</w:t>
      </w:r>
      <w:proofErr w:type="spellEnd"/>
      <w:r w:rsidRPr="00F6032A">
        <w:t xml:space="preserve">, 2015: </w:t>
      </w:r>
      <w:r w:rsidRPr="00F6032A">
        <w:t>§</w:t>
      </w:r>
      <w:r w:rsidRPr="00F6032A">
        <w:t>68-72)</w:t>
      </w:r>
    </w:p>
    <w:p w14:paraId="3FC9B8F8" w14:textId="61C834F0" w:rsidR="00042D6E" w:rsidRPr="00F6032A" w:rsidRDefault="00D07656" w:rsidP="00042D6E">
      <w:r w:rsidRPr="00F6032A">
        <w:t xml:space="preserve">. </w:t>
      </w:r>
    </w:p>
    <w:p w14:paraId="5B89A6F9" w14:textId="6332A78C" w:rsidR="00D07656" w:rsidRPr="00F6032A" w:rsidRDefault="00042D6E" w:rsidP="00D07656">
      <w:pPr>
        <w:pStyle w:val="ListParagraph"/>
        <w:numPr>
          <w:ilvl w:val="2"/>
          <w:numId w:val="10"/>
        </w:numPr>
      </w:pPr>
      <w:r w:rsidRPr="00F6032A">
        <w:t>Finnish has active and passive</w:t>
      </w:r>
      <w:r w:rsidR="001B755B" w:rsidRPr="00F6032A">
        <w:t xml:space="preserve"> voice</w:t>
      </w:r>
      <w:r w:rsidRPr="00F6032A">
        <w:t xml:space="preserve"> represented in two styles of infinitives</w:t>
      </w:r>
      <w:r w:rsidRPr="00F6032A">
        <w:t xml:space="preserve"> that equate to kind of verb perfection and imperfection</w:t>
      </w:r>
      <w:r w:rsidRPr="00F6032A">
        <w:t>. The passive has two endings: the passive marker itself, which is -</w:t>
      </w:r>
      <w:proofErr w:type="spellStart"/>
      <w:r w:rsidRPr="00F6032A">
        <w:t>tta</w:t>
      </w:r>
      <w:proofErr w:type="spellEnd"/>
      <w:r w:rsidRPr="00F6032A">
        <w:t>-</w:t>
      </w:r>
      <w:r w:rsidRPr="00F6032A">
        <w:t>/</w:t>
      </w:r>
      <w:r w:rsidRPr="00F6032A">
        <w:t>-</w:t>
      </w:r>
      <w:proofErr w:type="spellStart"/>
      <w:r w:rsidRPr="00F6032A">
        <w:t>ttä</w:t>
      </w:r>
      <w:proofErr w:type="spellEnd"/>
      <w:r w:rsidRPr="00F6032A">
        <w:t>- or -ta-</w:t>
      </w:r>
      <w:r w:rsidRPr="00F6032A">
        <w:t>/</w:t>
      </w:r>
      <w:r w:rsidRPr="00F6032A">
        <w:t>-</w:t>
      </w:r>
      <w:proofErr w:type="spellStart"/>
      <w:r w:rsidRPr="00F6032A">
        <w:t>tä</w:t>
      </w:r>
      <w:proofErr w:type="spellEnd"/>
      <w:r w:rsidRPr="00F6032A">
        <w:t>-, and a special personal ending -</w:t>
      </w:r>
      <w:proofErr w:type="spellStart"/>
      <w:r w:rsidRPr="00F6032A">
        <w:t>Vn</w:t>
      </w:r>
      <w:proofErr w:type="spellEnd"/>
      <w:r w:rsidRPr="00F6032A">
        <w:t xml:space="preserve">, e.g. </w:t>
      </w:r>
      <w:proofErr w:type="spellStart"/>
      <w:r w:rsidRPr="00F6032A">
        <w:t>sano</w:t>
      </w:r>
      <w:proofErr w:type="spellEnd"/>
      <w:r w:rsidRPr="00F6032A">
        <w:t>/ta/an ‘one says, it is said’. Passive sentences should be distinguished from generic sentences expressing a general truth or law or state of affairs.</w:t>
      </w:r>
      <w:r w:rsidR="001B755B" w:rsidRPr="00F6032A">
        <w:t xml:space="preserve"> In general, this </w:t>
      </w:r>
      <w:r w:rsidR="001B755B" w:rsidRPr="00F6032A">
        <w:lastRenderedPageBreak/>
        <w:t xml:space="preserve">following example is a good graph for variation for the morphology of verbs. </w:t>
      </w:r>
      <w:r w:rsidRPr="00F6032A">
        <w:br/>
      </w:r>
      <w:r w:rsidRPr="00F6032A">
        <w:rPr>
          <w:noProof/>
        </w:rPr>
        <w:drawing>
          <wp:inline distT="0" distB="0" distL="0" distR="0" wp14:anchorId="7EF09AA1" wp14:editId="136DF355">
            <wp:extent cx="4051300" cy="1562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8-11-01 at 7.00.47 PM.png"/>
                    <pic:cNvPicPr/>
                  </pic:nvPicPr>
                  <pic:blipFill>
                    <a:blip r:embed="rId15"/>
                    <a:stretch>
                      <a:fillRect/>
                    </a:stretch>
                  </pic:blipFill>
                  <pic:spPr>
                    <a:xfrm>
                      <a:off x="0" y="0"/>
                      <a:ext cx="4051300" cy="1562100"/>
                    </a:xfrm>
                    <a:prstGeom prst="rect">
                      <a:avLst/>
                    </a:prstGeom>
                  </pic:spPr>
                </pic:pic>
              </a:graphicData>
            </a:graphic>
          </wp:inline>
        </w:drawing>
      </w:r>
    </w:p>
    <w:p w14:paraId="29528E03" w14:textId="74F4F53D" w:rsidR="001B755B" w:rsidRPr="00F6032A" w:rsidRDefault="001B755B" w:rsidP="001B755B">
      <w:pPr>
        <w:pStyle w:val="ListParagraph"/>
        <w:ind w:left="2160"/>
      </w:pPr>
      <w:r w:rsidRPr="00F6032A">
        <w:t xml:space="preserve">In </w:t>
      </w:r>
      <w:proofErr w:type="gramStart"/>
      <w:r w:rsidR="00326B6D" w:rsidRPr="00F6032A">
        <w:t>addition,</w:t>
      </w:r>
      <w:r w:rsidRPr="00F6032A">
        <w:t>(</w:t>
      </w:r>
      <w:proofErr w:type="spellStart"/>
      <w:proofErr w:type="gramEnd"/>
      <w:r w:rsidRPr="00F6032A">
        <w:t>Kaarlson</w:t>
      </w:r>
      <w:proofErr w:type="spellEnd"/>
      <w:r w:rsidRPr="00F6032A">
        <w:t xml:space="preserve">, 2015: </w:t>
      </w:r>
      <w:r w:rsidRPr="00F6032A">
        <w:t>§</w:t>
      </w:r>
      <w:r w:rsidRPr="00F6032A">
        <w:t xml:space="preserve">61) provides examples of the </w:t>
      </w:r>
      <w:r w:rsidR="00326B6D" w:rsidRPr="00F6032A">
        <w:t xml:space="preserve">perfect aspect morpheme. </w:t>
      </w:r>
      <w:r w:rsidR="00326B6D" w:rsidRPr="00F6032A">
        <w:rPr>
          <w:noProof/>
        </w:rPr>
        <w:drawing>
          <wp:inline distT="0" distB="0" distL="0" distR="0" wp14:anchorId="47E4C197" wp14:editId="7CBFBAC1">
            <wp:extent cx="4228111" cy="1352617"/>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creen Shot 2018-11-02 at 8.35.03 PM.png"/>
                    <pic:cNvPicPr/>
                  </pic:nvPicPr>
                  <pic:blipFill>
                    <a:blip r:embed="rId16"/>
                    <a:stretch>
                      <a:fillRect/>
                    </a:stretch>
                  </pic:blipFill>
                  <pic:spPr>
                    <a:xfrm>
                      <a:off x="0" y="0"/>
                      <a:ext cx="4236252" cy="1355221"/>
                    </a:xfrm>
                    <a:prstGeom prst="rect">
                      <a:avLst/>
                    </a:prstGeom>
                  </pic:spPr>
                </pic:pic>
              </a:graphicData>
            </a:graphic>
          </wp:inline>
        </w:drawing>
      </w:r>
    </w:p>
    <w:p w14:paraId="6D413D2D" w14:textId="1ABDB195" w:rsidR="00042D6E" w:rsidRPr="00F6032A" w:rsidRDefault="00810079" w:rsidP="00C04A78">
      <w:pPr>
        <w:pStyle w:val="ListParagraph"/>
        <w:numPr>
          <w:ilvl w:val="2"/>
          <w:numId w:val="10"/>
        </w:numPr>
      </w:pPr>
      <w:r>
        <w:t>In</w:t>
      </w:r>
      <w:bookmarkStart w:id="0" w:name="_GoBack"/>
      <w:bookmarkEnd w:id="0"/>
      <w:r w:rsidR="00D07656" w:rsidRPr="00F6032A">
        <w:t xml:space="preserve"> </w:t>
      </w:r>
      <w:r w:rsidR="00042D6E" w:rsidRPr="00F6032A">
        <w:t xml:space="preserve">Estonian, like Finnish, </w:t>
      </w:r>
      <w:r w:rsidR="001B755B" w:rsidRPr="00F6032A">
        <w:t xml:space="preserve">to reiterate, </w:t>
      </w:r>
      <w:r w:rsidR="00042D6E" w:rsidRPr="00F6032A">
        <w:t xml:space="preserve">there IS NO conjugation for the future tense. There are the present, past and past aspects: perfect and imperfect. </w:t>
      </w:r>
      <w:r w:rsidR="00042D6E" w:rsidRPr="00F6032A">
        <w:t>(</w:t>
      </w:r>
      <w:proofErr w:type="spellStart"/>
      <w:r w:rsidR="00042D6E" w:rsidRPr="00F6032A">
        <w:t>Milijan</w:t>
      </w:r>
      <w:proofErr w:type="spellEnd"/>
      <w:r w:rsidR="00042D6E" w:rsidRPr="00F6032A">
        <w:t xml:space="preserve">, 2008:60). </w:t>
      </w:r>
      <w:r w:rsidR="00042D6E" w:rsidRPr="00F6032A">
        <w:rPr>
          <w:noProof/>
        </w:rPr>
        <w:drawing>
          <wp:inline distT="0" distB="0" distL="0" distR="0" wp14:anchorId="307D15C6" wp14:editId="022696FC">
            <wp:extent cx="3906694" cy="2006930"/>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 Shot 2018-11-01 at 10.40.45 PM.png"/>
                    <pic:cNvPicPr/>
                  </pic:nvPicPr>
                  <pic:blipFill>
                    <a:blip r:embed="rId17"/>
                    <a:stretch>
                      <a:fillRect/>
                    </a:stretch>
                  </pic:blipFill>
                  <pic:spPr>
                    <a:xfrm>
                      <a:off x="0" y="0"/>
                      <a:ext cx="3927744" cy="2017744"/>
                    </a:xfrm>
                    <a:prstGeom prst="rect">
                      <a:avLst/>
                    </a:prstGeom>
                  </pic:spPr>
                </pic:pic>
              </a:graphicData>
            </a:graphic>
          </wp:inline>
        </w:drawing>
      </w:r>
    </w:p>
    <w:p w14:paraId="68FED130" w14:textId="59382B11" w:rsidR="00786EEC" w:rsidRPr="00F6032A" w:rsidRDefault="00786EEC" w:rsidP="00042D6E">
      <w:pPr>
        <w:pStyle w:val="ListParagraph"/>
        <w:numPr>
          <w:ilvl w:val="1"/>
          <w:numId w:val="10"/>
        </w:numPr>
      </w:pPr>
      <w:r w:rsidRPr="00F6032A">
        <w:t xml:space="preserve">mood </w:t>
      </w:r>
      <w:r w:rsidR="00042D6E" w:rsidRPr="00F6032A">
        <w:t>(</w:t>
      </w:r>
      <w:proofErr w:type="spellStart"/>
      <w:r w:rsidR="00042D6E" w:rsidRPr="00F6032A">
        <w:t>Kaarlson</w:t>
      </w:r>
      <w:proofErr w:type="spellEnd"/>
      <w:r w:rsidR="00042D6E" w:rsidRPr="00F6032A">
        <w:t>, 2015: §64)</w:t>
      </w:r>
    </w:p>
    <w:p w14:paraId="2673CE2E" w14:textId="34992275" w:rsidR="00042D6E" w:rsidRPr="00F6032A" w:rsidRDefault="00D07656" w:rsidP="00D07656">
      <w:pPr>
        <w:pStyle w:val="ListParagraph"/>
        <w:numPr>
          <w:ilvl w:val="2"/>
          <w:numId w:val="10"/>
        </w:numPr>
      </w:pPr>
      <w:r w:rsidRPr="00F6032A">
        <w:t xml:space="preserve">. </w:t>
      </w:r>
      <w:r w:rsidR="00042D6E" w:rsidRPr="00F6032A">
        <w:t xml:space="preserve">Finnish has moods that are marked with suffixes. In general, the suffixes are labeled between the verb stem and the personal ending. There are more than 4 recognized, but only 4 are prescriptive: Indicative, Conditional, Imperative, and </w:t>
      </w:r>
      <w:proofErr w:type="spellStart"/>
      <w:r w:rsidR="00042D6E" w:rsidRPr="00F6032A">
        <w:t>Potiential</w:t>
      </w:r>
      <w:proofErr w:type="spellEnd"/>
      <w:r w:rsidR="00042D6E" w:rsidRPr="00F6032A">
        <w:t xml:space="preserve"> /-ne/.</w:t>
      </w:r>
    </w:p>
    <w:p w14:paraId="1D65AA7F" w14:textId="2847AD96" w:rsidR="00042D6E" w:rsidRPr="00F6032A" w:rsidRDefault="00042D6E" w:rsidP="00042D6E">
      <w:pPr>
        <w:pStyle w:val="ListParagraph"/>
        <w:ind w:left="2160"/>
        <w:rPr>
          <w:color w:val="222222"/>
          <w:shd w:val="clear" w:color="auto" w:fill="FFFFFF"/>
        </w:rPr>
      </w:pPr>
      <w:r w:rsidRPr="00F6032A">
        <w:t xml:space="preserve">** </w:t>
      </w:r>
      <w:proofErr w:type="gramStart"/>
      <w:r w:rsidRPr="00F6032A">
        <w:t>Conditional:-</w:t>
      </w:r>
      <w:proofErr w:type="spellStart"/>
      <w:proofErr w:type="gramEnd"/>
      <w:r w:rsidRPr="00F6032A">
        <w:t>isi</w:t>
      </w:r>
      <w:proofErr w:type="spellEnd"/>
      <w:r w:rsidRPr="00F6032A">
        <w:t xml:space="preserve">- </w:t>
      </w:r>
      <w:proofErr w:type="spellStart"/>
      <w:r w:rsidRPr="00F6032A">
        <w:rPr>
          <w:i/>
        </w:rPr>
        <w:t>jos</w:t>
      </w:r>
      <w:proofErr w:type="spellEnd"/>
      <w:r w:rsidRPr="00F6032A">
        <w:rPr>
          <w:i/>
        </w:rPr>
        <w:t xml:space="preserve"> = </w:t>
      </w:r>
      <w:r w:rsidRPr="00F6032A">
        <w:t xml:space="preserve">were morpheme followed by /if/ conj. </w:t>
      </w:r>
      <w:proofErr w:type="spellStart"/>
      <w:r w:rsidRPr="00F6032A">
        <w:rPr>
          <w:i/>
          <w:iCs/>
          <w:color w:val="222222"/>
          <w:shd w:val="clear" w:color="auto" w:fill="FFFFFF"/>
        </w:rPr>
        <w:t>ymmärtä</w:t>
      </w:r>
      <w:r w:rsidRPr="00F6032A">
        <w:rPr>
          <w:i/>
          <w:iCs/>
          <w:color w:val="222222"/>
          <w:u w:val="single"/>
          <w:shd w:val="clear" w:color="auto" w:fill="FFFFFF"/>
        </w:rPr>
        <w:t>isi</w:t>
      </w:r>
      <w:r w:rsidRPr="00F6032A">
        <w:rPr>
          <w:i/>
          <w:iCs/>
          <w:color w:val="222222"/>
          <w:shd w:val="clear" w:color="auto" w:fill="FFFFFF"/>
        </w:rPr>
        <w:t>n jos puhu</w:t>
      </w:r>
      <w:r w:rsidRPr="00F6032A">
        <w:rPr>
          <w:i/>
          <w:iCs/>
          <w:color w:val="222222"/>
          <w:u w:val="single"/>
          <w:shd w:val="clear" w:color="auto" w:fill="FFFFFF"/>
        </w:rPr>
        <w:t>isi</w:t>
      </w:r>
      <w:r w:rsidRPr="00F6032A">
        <w:rPr>
          <w:i/>
          <w:iCs/>
          <w:color w:val="222222"/>
          <w:shd w:val="clear" w:color="auto" w:fill="FFFFFF"/>
        </w:rPr>
        <w:t>t</w:t>
      </w:r>
      <w:proofErr w:type="spellEnd"/>
      <w:r w:rsidRPr="00F6032A">
        <w:rPr>
          <w:i/>
          <w:iCs/>
          <w:color w:val="222222"/>
          <w:shd w:val="clear" w:color="auto" w:fill="FFFFFF"/>
        </w:rPr>
        <w:t xml:space="preserve"> </w:t>
      </w:r>
      <w:proofErr w:type="spellStart"/>
      <w:r w:rsidRPr="00F6032A">
        <w:rPr>
          <w:i/>
          <w:iCs/>
          <w:color w:val="222222"/>
          <w:shd w:val="clear" w:color="auto" w:fill="FFFFFF"/>
        </w:rPr>
        <w:t>hitaammin</w:t>
      </w:r>
      <w:proofErr w:type="spellEnd"/>
      <w:r w:rsidRPr="00F6032A">
        <w:rPr>
          <w:color w:val="222222"/>
          <w:shd w:val="clear" w:color="auto" w:fill="FFFFFF"/>
        </w:rPr>
        <w:t xml:space="preserve"> = </w:t>
      </w:r>
      <w:r w:rsidRPr="00F6032A">
        <w:rPr>
          <w:color w:val="222222"/>
          <w:shd w:val="clear" w:color="auto" w:fill="FFFFFF"/>
        </w:rPr>
        <w:br/>
        <w:t xml:space="preserve">"I </w:t>
      </w:r>
      <w:r w:rsidRPr="00F6032A">
        <w:rPr>
          <w:color w:val="222222"/>
          <w:u w:val="single"/>
          <w:shd w:val="clear" w:color="auto" w:fill="FFFFFF"/>
        </w:rPr>
        <w:t>would</w:t>
      </w:r>
      <w:r w:rsidRPr="00F6032A">
        <w:rPr>
          <w:color w:val="222222"/>
          <w:shd w:val="clear" w:color="auto" w:fill="FFFFFF"/>
        </w:rPr>
        <w:t xml:space="preserve"> understand if you </w:t>
      </w:r>
      <w:r w:rsidRPr="00F6032A">
        <w:rPr>
          <w:color w:val="222222"/>
          <w:u w:val="single"/>
          <w:shd w:val="clear" w:color="auto" w:fill="FFFFFF"/>
        </w:rPr>
        <w:t>would</w:t>
      </w:r>
      <w:r w:rsidRPr="00F6032A">
        <w:rPr>
          <w:color w:val="222222"/>
          <w:shd w:val="clear" w:color="auto" w:fill="FFFFFF"/>
        </w:rPr>
        <w:t xml:space="preserve"> speak more slowly" </w:t>
      </w:r>
      <w:r w:rsidRPr="00F6032A">
        <w:rPr>
          <w:color w:val="222222"/>
          <w:shd w:val="clear" w:color="auto" w:fill="FFFFFF"/>
        </w:rPr>
        <w:br/>
        <w:t xml:space="preserve">** Imperative, with some variety comes with person variance. </w:t>
      </w:r>
    </w:p>
    <w:p w14:paraId="60DB2A2F" w14:textId="563E529D" w:rsidR="00042D6E" w:rsidRPr="00F6032A" w:rsidRDefault="00042D6E" w:rsidP="00042D6E">
      <w:pPr>
        <w:pStyle w:val="ListParagraph"/>
        <w:ind w:left="2160"/>
      </w:pPr>
      <w:r w:rsidRPr="00F6032A">
        <w:rPr>
          <w:noProof/>
        </w:rPr>
        <w:lastRenderedPageBreak/>
        <w:drawing>
          <wp:inline distT="0" distB="0" distL="0" distR="0" wp14:anchorId="34E3FE54" wp14:editId="6088BA0F">
            <wp:extent cx="4465122" cy="2288248"/>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8-11-01 at 5.05.29 PM.png"/>
                    <pic:cNvPicPr/>
                  </pic:nvPicPr>
                  <pic:blipFill>
                    <a:blip r:embed="rId18"/>
                    <a:stretch>
                      <a:fillRect/>
                    </a:stretch>
                  </pic:blipFill>
                  <pic:spPr>
                    <a:xfrm>
                      <a:off x="0" y="0"/>
                      <a:ext cx="4503407" cy="2307868"/>
                    </a:xfrm>
                    <a:prstGeom prst="rect">
                      <a:avLst/>
                    </a:prstGeom>
                  </pic:spPr>
                </pic:pic>
              </a:graphicData>
            </a:graphic>
          </wp:inline>
        </w:drawing>
      </w:r>
    </w:p>
    <w:p w14:paraId="2FF42EB2" w14:textId="40D7555A" w:rsidR="00042D6E" w:rsidRPr="00F6032A" w:rsidRDefault="00042D6E" w:rsidP="00042D6E">
      <w:pPr>
        <w:pStyle w:val="ListParagraph"/>
        <w:ind w:left="2160"/>
      </w:pPr>
      <w:r w:rsidRPr="00F6032A">
        <w:t>Potential, indicates that a verb is possible or conceivable where it would rationally be otherwise. -ne-</w:t>
      </w:r>
    </w:p>
    <w:p w14:paraId="3A44B7D8" w14:textId="293E0078" w:rsidR="00042D6E" w:rsidRPr="00F6032A" w:rsidRDefault="00042D6E" w:rsidP="00042D6E">
      <w:pPr>
        <w:pStyle w:val="ListParagraph"/>
        <w:ind w:left="2160"/>
        <w:rPr>
          <w:rFonts w:eastAsiaTheme="minorEastAsia"/>
        </w:rPr>
      </w:pPr>
      <w:r w:rsidRPr="00F6032A">
        <w:rPr>
          <w:noProof/>
        </w:rPr>
        <w:drawing>
          <wp:inline distT="0" distB="0" distL="0" distR="0" wp14:anchorId="4AA4D49C" wp14:editId="0FD24977">
            <wp:extent cx="4322618" cy="2348207"/>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11-01 at 5.19.46 PM.png"/>
                    <pic:cNvPicPr/>
                  </pic:nvPicPr>
                  <pic:blipFill>
                    <a:blip r:embed="rId19"/>
                    <a:stretch>
                      <a:fillRect/>
                    </a:stretch>
                  </pic:blipFill>
                  <pic:spPr>
                    <a:xfrm>
                      <a:off x="0" y="0"/>
                      <a:ext cx="4363055" cy="2370174"/>
                    </a:xfrm>
                    <a:prstGeom prst="rect">
                      <a:avLst/>
                    </a:prstGeom>
                  </pic:spPr>
                </pic:pic>
              </a:graphicData>
            </a:graphic>
          </wp:inline>
        </w:drawing>
      </w:r>
    </w:p>
    <w:p w14:paraId="4474AE81" w14:textId="4B9FBC09" w:rsidR="00D07656" w:rsidRPr="00F6032A" w:rsidRDefault="00C56351" w:rsidP="00D07656">
      <w:pPr>
        <w:pStyle w:val="ListParagraph"/>
        <w:numPr>
          <w:ilvl w:val="2"/>
          <w:numId w:val="10"/>
        </w:numPr>
      </w:pPr>
      <w:r w:rsidRPr="00F6032A">
        <w:t>. Estonian</w:t>
      </w:r>
      <w:r w:rsidR="000B37F1" w:rsidRPr="00F6032A">
        <w:t xml:space="preserve">, like Finnish </w:t>
      </w:r>
      <w:r w:rsidR="00CC66F1" w:rsidRPr="00F6032A">
        <w:t>has indicative, conditional, imperative and quotative. The following is an example of the imperative (IMP) case from (</w:t>
      </w:r>
      <w:proofErr w:type="spellStart"/>
      <w:r w:rsidR="00CC66F1" w:rsidRPr="00F6032A">
        <w:t>Milijan</w:t>
      </w:r>
      <w:proofErr w:type="spellEnd"/>
      <w:r w:rsidR="00CC66F1" w:rsidRPr="00F6032A">
        <w:t>, 2008:pg84 ex16)</w:t>
      </w:r>
    </w:p>
    <w:p w14:paraId="20581D10" w14:textId="47488FDC" w:rsidR="00CC66F1" w:rsidRPr="00F6032A" w:rsidRDefault="00CC66F1" w:rsidP="00CC66F1">
      <w:pPr>
        <w:pStyle w:val="ListParagraph"/>
        <w:ind w:left="2160"/>
      </w:pPr>
      <w:r w:rsidRPr="00F6032A">
        <w:rPr>
          <w:noProof/>
        </w:rPr>
        <w:drawing>
          <wp:inline distT="0" distB="0" distL="0" distR="0" wp14:anchorId="45C3C044" wp14:editId="327426D2">
            <wp:extent cx="4515590" cy="2006929"/>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 Shot 2018-11-02 at 4.06.51 PM.png"/>
                    <pic:cNvPicPr/>
                  </pic:nvPicPr>
                  <pic:blipFill>
                    <a:blip r:embed="rId20"/>
                    <a:stretch>
                      <a:fillRect/>
                    </a:stretch>
                  </pic:blipFill>
                  <pic:spPr>
                    <a:xfrm>
                      <a:off x="0" y="0"/>
                      <a:ext cx="4600852" cy="2044823"/>
                    </a:xfrm>
                    <a:prstGeom prst="rect">
                      <a:avLst/>
                    </a:prstGeom>
                  </pic:spPr>
                </pic:pic>
              </a:graphicData>
            </a:graphic>
          </wp:inline>
        </w:drawing>
      </w:r>
    </w:p>
    <w:p w14:paraId="388B45ED" w14:textId="77777777" w:rsidR="00042D6E" w:rsidRPr="00F6032A" w:rsidRDefault="00042D6E" w:rsidP="00042D6E">
      <w:pPr>
        <w:ind w:left="720" w:firstLine="720"/>
      </w:pPr>
      <w:r w:rsidRPr="00F6032A">
        <w:t xml:space="preserve">Voice – </w:t>
      </w:r>
    </w:p>
    <w:p w14:paraId="5A6A88A5" w14:textId="74712330" w:rsidR="00D07656" w:rsidRPr="00F6032A" w:rsidRDefault="00771AA3" w:rsidP="00771AA3">
      <w:pPr>
        <w:ind w:left="2520"/>
      </w:pPr>
      <w:proofErr w:type="spellStart"/>
      <w:r w:rsidRPr="00F6032A">
        <w:t>i</w:t>
      </w:r>
      <w:proofErr w:type="spellEnd"/>
      <w:r w:rsidRPr="00F6032A">
        <w:t>-</w:t>
      </w:r>
      <w:r w:rsidR="00D07656" w:rsidRPr="00F6032A">
        <w:t xml:space="preserve">. </w:t>
      </w:r>
      <w:proofErr w:type="spellStart"/>
      <w:r w:rsidR="00042D6E" w:rsidRPr="00F6032A">
        <w:t>Finnic</w:t>
      </w:r>
      <w:proofErr w:type="spellEnd"/>
      <w:r w:rsidR="00042D6E" w:rsidRPr="00F6032A">
        <w:t xml:space="preserve"> languages conjugate verb into the passive from the active by putting it into the “fourth person” verb, that is, “done by someone” For </w:t>
      </w:r>
      <w:r w:rsidR="00042D6E" w:rsidRPr="00F6032A">
        <w:lastRenderedPageBreak/>
        <w:t>example, the fourth-person construction</w:t>
      </w:r>
      <w:r w:rsidR="00042D6E" w:rsidRPr="00F6032A">
        <w:t xml:space="preserve"> </w:t>
      </w:r>
      <w:proofErr w:type="spellStart"/>
      <w:r w:rsidR="00042D6E" w:rsidRPr="00F6032A">
        <w:rPr>
          <w:i/>
        </w:rPr>
        <w:t>Ikkuna</w:t>
      </w:r>
      <w:proofErr w:type="spellEnd"/>
      <w:r w:rsidR="00042D6E" w:rsidRPr="00F6032A">
        <w:rPr>
          <w:i/>
        </w:rPr>
        <w:t xml:space="preserve"> </w:t>
      </w:r>
      <w:proofErr w:type="spellStart"/>
      <w:r w:rsidR="00042D6E" w:rsidRPr="00F6032A">
        <w:rPr>
          <w:i/>
        </w:rPr>
        <w:t>hajotettiin</w:t>
      </w:r>
      <w:proofErr w:type="spellEnd"/>
      <w:r w:rsidR="00042D6E" w:rsidRPr="00F6032A">
        <w:t>, with a transitive verb, means "Someone broke the window", while the third-person construction</w:t>
      </w:r>
      <w:r w:rsidR="00042D6E" w:rsidRPr="00F6032A">
        <w:t xml:space="preserve"> </w:t>
      </w:r>
      <w:proofErr w:type="spellStart"/>
      <w:r w:rsidR="00042D6E" w:rsidRPr="00F6032A">
        <w:rPr>
          <w:i/>
        </w:rPr>
        <w:t>Ikkuna</w:t>
      </w:r>
      <w:proofErr w:type="spellEnd"/>
      <w:r w:rsidR="00042D6E" w:rsidRPr="00F6032A">
        <w:rPr>
          <w:i/>
        </w:rPr>
        <w:t xml:space="preserve"> </w:t>
      </w:r>
      <w:proofErr w:type="spellStart"/>
      <w:r w:rsidR="00042D6E" w:rsidRPr="00F6032A">
        <w:rPr>
          <w:i/>
        </w:rPr>
        <w:t>hajosi</w:t>
      </w:r>
      <w:proofErr w:type="spellEnd"/>
      <w:r w:rsidR="00042D6E" w:rsidRPr="00F6032A">
        <w:t xml:space="preserve"> </w:t>
      </w:r>
      <w:r w:rsidR="00042D6E" w:rsidRPr="00F6032A">
        <w:t>uses the</w:t>
      </w:r>
      <w:r w:rsidR="00042D6E" w:rsidRPr="00F6032A">
        <w:t xml:space="preserve"> </w:t>
      </w:r>
      <w:proofErr w:type="spellStart"/>
      <w:r w:rsidR="00042D6E" w:rsidRPr="00F6032A">
        <w:t>anticausative</w:t>
      </w:r>
      <w:proofErr w:type="spellEnd"/>
      <w:r w:rsidR="00042D6E" w:rsidRPr="00F6032A">
        <w:t xml:space="preserve"> </w:t>
      </w:r>
      <w:r w:rsidR="00042D6E" w:rsidRPr="00F6032A">
        <w:t xml:space="preserve">and means </w:t>
      </w:r>
      <w:r w:rsidR="00042D6E" w:rsidRPr="00F6032A">
        <w:t>“</w:t>
      </w:r>
      <w:r w:rsidR="00042D6E" w:rsidRPr="00F6032A">
        <w:t>The window broke</w:t>
      </w:r>
      <w:r w:rsidR="00042D6E" w:rsidRPr="00F6032A">
        <w:t>”</w:t>
      </w:r>
      <w:r w:rsidR="00042D6E" w:rsidRPr="00F6032A">
        <w:t>.</w:t>
      </w:r>
      <w:r w:rsidR="001B755B" w:rsidRPr="00F6032A">
        <w:t xml:space="preserve"> Voice is also referenced above in the ‘aspec</w:t>
      </w:r>
      <w:r w:rsidR="00326B6D" w:rsidRPr="00F6032A">
        <w:t>t</w:t>
      </w:r>
      <w:r w:rsidR="001B755B" w:rsidRPr="00F6032A">
        <w:t xml:space="preserve">’ section. </w:t>
      </w:r>
    </w:p>
    <w:p w14:paraId="61F54135" w14:textId="4212F715" w:rsidR="00FC4FEB" w:rsidRPr="00F6032A" w:rsidRDefault="00FC4FEB" w:rsidP="00FC4FEB">
      <w:pPr>
        <w:pStyle w:val="ListParagraph"/>
        <w:ind w:left="2520"/>
      </w:pPr>
      <w:r w:rsidRPr="00F6032A">
        <w:t>(</w:t>
      </w:r>
      <w:proofErr w:type="spellStart"/>
      <w:r w:rsidRPr="00F6032A">
        <w:t>Milijan</w:t>
      </w:r>
      <w:proofErr w:type="spellEnd"/>
      <w:r w:rsidRPr="00F6032A">
        <w:t>, 2008: pg173 ex28)</w:t>
      </w:r>
      <w:r w:rsidRPr="00F6032A">
        <w:rPr>
          <w:noProof/>
        </w:rPr>
        <w:drawing>
          <wp:inline distT="0" distB="0" distL="0" distR="0" wp14:anchorId="63260AA1" wp14:editId="469ED0AF">
            <wp:extent cx="5345102" cy="828297"/>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creen Shot 2018-11-02 at 7.46.50 PM.png"/>
                    <pic:cNvPicPr/>
                  </pic:nvPicPr>
                  <pic:blipFill>
                    <a:blip r:embed="rId21"/>
                    <a:stretch>
                      <a:fillRect/>
                    </a:stretch>
                  </pic:blipFill>
                  <pic:spPr>
                    <a:xfrm>
                      <a:off x="0" y="0"/>
                      <a:ext cx="5451663" cy="844810"/>
                    </a:xfrm>
                    <a:prstGeom prst="rect">
                      <a:avLst/>
                    </a:prstGeom>
                  </pic:spPr>
                </pic:pic>
              </a:graphicData>
            </a:graphic>
          </wp:inline>
        </w:drawing>
      </w:r>
    </w:p>
    <w:p w14:paraId="7CC097FF" w14:textId="20A3EC3E" w:rsidR="00D07656" w:rsidRPr="00F6032A" w:rsidRDefault="00042D6E" w:rsidP="00042D6E">
      <w:pPr>
        <w:pStyle w:val="ListParagraph"/>
        <w:ind w:left="2160"/>
      </w:pPr>
      <w:r w:rsidRPr="00F6032A">
        <w:t>ii</w:t>
      </w:r>
      <w:proofErr w:type="gramStart"/>
      <w:r w:rsidRPr="00F6032A">
        <w:t xml:space="preserve">- </w:t>
      </w:r>
      <w:r w:rsidR="00D07656" w:rsidRPr="00F6032A">
        <w:t>.</w:t>
      </w:r>
      <w:r w:rsidR="00FC4FEB" w:rsidRPr="00F6032A">
        <w:t>In</w:t>
      </w:r>
      <w:proofErr w:type="gramEnd"/>
      <w:r w:rsidR="00FC4FEB" w:rsidRPr="00F6032A">
        <w:t xml:space="preserve"> </w:t>
      </w:r>
      <w:r w:rsidR="00C56351" w:rsidRPr="00F6032A">
        <w:t>Estonian</w:t>
      </w:r>
      <w:r w:rsidR="00FC4FEB" w:rsidRPr="00F6032A">
        <w:t xml:space="preserve">, the passive </w:t>
      </w:r>
      <w:r w:rsidR="00C56351" w:rsidRPr="00F6032A">
        <w:t>is used also in the “‘fourth person’ someone,” (Moseley, 2008: 146)</w:t>
      </w:r>
      <w:r w:rsidR="00C56351" w:rsidRPr="00F6032A">
        <w:rPr>
          <w:noProof/>
        </w:rPr>
        <w:drawing>
          <wp:inline distT="0" distB="0" distL="0" distR="0" wp14:anchorId="01E8FF48" wp14:editId="28F31DDE">
            <wp:extent cx="4253755" cy="3444504"/>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8-11-02 at 8.00.19 PM.png"/>
                    <pic:cNvPicPr/>
                  </pic:nvPicPr>
                  <pic:blipFill>
                    <a:blip r:embed="rId22"/>
                    <a:stretch>
                      <a:fillRect/>
                    </a:stretch>
                  </pic:blipFill>
                  <pic:spPr>
                    <a:xfrm>
                      <a:off x="0" y="0"/>
                      <a:ext cx="4274043" cy="3460932"/>
                    </a:xfrm>
                    <a:prstGeom prst="rect">
                      <a:avLst/>
                    </a:prstGeom>
                  </pic:spPr>
                </pic:pic>
              </a:graphicData>
            </a:graphic>
          </wp:inline>
        </w:drawing>
      </w:r>
    </w:p>
    <w:p w14:paraId="5A517150" w14:textId="3C634AB2" w:rsidR="00525BC5" w:rsidRPr="00F6032A" w:rsidRDefault="00696B2B">
      <w:r w:rsidRPr="00F6032A">
        <w:t xml:space="preserve">Interrogative </w:t>
      </w:r>
      <w:proofErr w:type="gramStart"/>
      <w:r w:rsidRPr="00F6032A">
        <w:t>clitic::</w:t>
      </w:r>
      <w:proofErr w:type="gramEnd"/>
      <w:r w:rsidRPr="00F6032A">
        <w:t xml:space="preserve"> /</w:t>
      </w:r>
      <w:proofErr w:type="spellStart"/>
      <w:r w:rsidRPr="00F6032A">
        <w:t>ko</w:t>
      </w:r>
      <w:proofErr w:type="spellEnd"/>
      <w:r w:rsidRPr="00F6032A">
        <w:t xml:space="preserve">/ </w:t>
      </w:r>
      <w:r w:rsidR="00326B6D" w:rsidRPr="00F6032A">
        <w:t>in addition to the provided information on pronouns, the interrogative is an entirely different parallel in the language that declines with aspect ,tense, mood, and case. All of the forms have some construction of /</w:t>
      </w:r>
      <w:proofErr w:type="spellStart"/>
      <w:r w:rsidR="00326B6D" w:rsidRPr="00F6032A">
        <w:t>k+V</w:t>
      </w:r>
      <w:proofErr w:type="spellEnd"/>
      <w:r w:rsidR="00326B6D" w:rsidRPr="00F6032A">
        <w:t>/</w:t>
      </w:r>
    </w:p>
    <w:p w14:paraId="6A752E5B" w14:textId="203C502D" w:rsidR="00F6032A" w:rsidRPr="00F6032A" w:rsidRDefault="00F6032A">
      <w:r w:rsidRPr="00F6032A">
        <w:br w:type="page"/>
      </w:r>
    </w:p>
    <w:p w14:paraId="44DC92C2" w14:textId="77777777" w:rsidR="00502FBD" w:rsidRPr="00F6032A" w:rsidRDefault="00502FBD" w:rsidP="00502FBD"/>
    <w:p w14:paraId="1AAB9055" w14:textId="692BB7C0" w:rsidR="00042D6E" w:rsidRPr="00F6032A" w:rsidRDefault="00042D6E" w:rsidP="00042D6E">
      <w:pPr>
        <w:jc w:val="center"/>
      </w:pPr>
      <w:r w:rsidRPr="00F6032A">
        <w:t>Works cited</w:t>
      </w:r>
    </w:p>
    <w:p w14:paraId="1DFEC204" w14:textId="77777777" w:rsidR="00042D6E" w:rsidRPr="00F6032A" w:rsidRDefault="00042D6E" w:rsidP="00042D6E">
      <w:pPr>
        <w:ind w:left="720" w:hanging="720"/>
        <w:contextualSpacing/>
      </w:pPr>
    </w:p>
    <w:p w14:paraId="5D1A259A" w14:textId="77777777" w:rsidR="00042D6E" w:rsidRPr="00F6032A" w:rsidRDefault="00042D6E" w:rsidP="00042D6E">
      <w:pPr>
        <w:spacing w:line="480" w:lineRule="auto"/>
        <w:ind w:left="720" w:hanging="720"/>
        <w:contextualSpacing/>
        <w:rPr>
          <w:color w:val="333333"/>
          <w:shd w:val="clear" w:color="auto" w:fill="FFFFFF"/>
        </w:rPr>
      </w:pPr>
      <w:r w:rsidRPr="00F6032A">
        <w:rPr>
          <w:color w:val="333333"/>
          <w:shd w:val="clear" w:color="auto" w:fill="FFFFFF"/>
        </w:rPr>
        <w:t xml:space="preserve">de </w:t>
      </w:r>
      <w:proofErr w:type="spellStart"/>
      <w:r w:rsidRPr="00F6032A">
        <w:rPr>
          <w:color w:val="333333"/>
          <w:shd w:val="clear" w:color="auto" w:fill="FFFFFF"/>
        </w:rPr>
        <w:t>Sivers</w:t>
      </w:r>
      <w:proofErr w:type="spellEnd"/>
      <w:r w:rsidRPr="00F6032A">
        <w:rPr>
          <w:color w:val="333333"/>
          <w:shd w:val="clear" w:color="auto" w:fill="FFFFFF"/>
        </w:rPr>
        <w:t xml:space="preserve">, Fanny. </w:t>
      </w:r>
      <w:r w:rsidRPr="00F6032A">
        <w:rPr>
          <w:color w:val="333333"/>
          <w:shd w:val="clear" w:color="auto" w:fill="FFFFFF"/>
        </w:rPr>
        <w:t>(</w:t>
      </w:r>
      <w:r w:rsidRPr="00F6032A">
        <w:rPr>
          <w:color w:val="333333"/>
          <w:shd w:val="clear" w:color="auto" w:fill="FFFFFF"/>
        </w:rPr>
        <w:t>1969</w:t>
      </w:r>
      <w:r w:rsidRPr="00F6032A">
        <w:rPr>
          <w:color w:val="333333"/>
          <w:shd w:val="clear" w:color="auto" w:fill="FFFFFF"/>
        </w:rPr>
        <w:t>)</w:t>
      </w:r>
      <w:r w:rsidRPr="00F6032A">
        <w:rPr>
          <w:color w:val="333333"/>
          <w:shd w:val="clear" w:color="auto" w:fill="FFFFFF"/>
        </w:rPr>
        <w:t xml:space="preserve">. </w:t>
      </w:r>
      <w:proofErr w:type="spellStart"/>
      <w:r w:rsidRPr="00F6032A">
        <w:rPr>
          <w:color w:val="333333"/>
          <w:shd w:val="clear" w:color="auto" w:fill="FFFFFF"/>
        </w:rPr>
        <w:t>Analyse</w:t>
      </w:r>
      <w:proofErr w:type="spellEnd"/>
      <w:r w:rsidRPr="00F6032A">
        <w:rPr>
          <w:color w:val="333333"/>
          <w:shd w:val="clear" w:color="auto" w:fill="FFFFFF"/>
        </w:rPr>
        <w:t xml:space="preserve"> </w:t>
      </w:r>
      <w:proofErr w:type="spellStart"/>
      <w:r w:rsidRPr="00F6032A">
        <w:rPr>
          <w:color w:val="333333"/>
          <w:shd w:val="clear" w:color="auto" w:fill="FFFFFF"/>
        </w:rPr>
        <w:t>grammaticale</w:t>
      </w:r>
      <w:proofErr w:type="spellEnd"/>
      <w:r w:rsidRPr="00F6032A">
        <w:rPr>
          <w:color w:val="333333"/>
          <w:shd w:val="clear" w:color="auto" w:fill="FFFFFF"/>
        </w:rPr>
        <w:t xml:space="preserve"> de </w:t>
      </w:r>
      <w:proofErr w:type="spellStart"/>
      <w:r w:rsidRPr="00F6032A">
        <w:rPr>
          <w:color w:val="333333"/>
          <w:shd w:val="clear" w:color="auto" w:fill="FFFFFF"/>
        </w:rPr>
        <w:t>l'estonien</w:t>
      </w:r>
      <w:proofErr w:type="spellEnd"/>
      <w:r w:rsidRPr="00F6032A">
        <w:rPr>
          <w:color w:val="333333"/>
          <w:shd w:val="clear" w:color="auto" w:fill="FFFFFF"/>
        </w:rPr>
        <w:t xml:space="preserve"> </w:t>
      </w:r>
      <w:proofErr w:type="spellStart"/>
      <w:r w:rsidRPr="00F6032A">
        <w:rPr>
          <w:color w:val="333333"/>
          <w:shd w:val="clear" w:color="auto" w:fill="FFFFFF"/>
        </w:rPr>
        <w:t>parlé</w:t>
      </w:r>
      <w:proofErr w:type="spellEnd"/>
      <w:r w:rsidRPr="00F6032A">
        <w:rPr>
          <w:color w:val="333333"/>
          <w:shd w:val="clear" w:color="auto" w:fill="FFFFFF"/>
        </w:rPr>
        <w:t xml:space="preserve">. Clermont-Ferrand: G. de </w:t>
      </w:r>
      <w:proofErr w:type="spellStart"/>
      <w:r w:rsidRPr="00F6032A">
        <w:rPr>
          <w:color w:val="333333"/>
          <w:shd w:val="clear" w:color="auto" w:fill="FFFFFF"/>
        </w:rPr>
        <w:t>Bussac</w:t>
      </w:r>
      <w:proofErr w:type="spellEnd"/>
      <w:r w:rsidRPr="00F6032A">
        <w:rPr>
          <w:color w:val="333333"/>
          <w:shd w:val="clear" w:color="auto" w:fill="FFFFFF"/>
        </w:rPr>
        <w:t>.</w:t>
      </w:r>
    </w:p>
    <w:p w14:paraId="317C6110" w14:textId="4F217C4E" w:rsidR="00042D6E" w:rsidRPr="00F6032A" w:rsidRDefault="00042D6E" w:rsidP="00042D6E">
      <w:pPr>
        <w:spacing w:line="480" w:lineRule="auto"/>
        <w:ind w:left="720" w:hanging="720"/>
        <w:contextualSpacing/>
        <w:rPr>
          <w:color w:val="333333"/>
          <w:sz w:val="21"/>
          <w:szCs w:val="21"/>
          <w:shd w:val="clear" w:color="auto" w:fill="FFFFFF"/>
        </w:rPr>
      </w:pPr>
      <w:r w:rsidRPr="00F6032A">
        <w:t xml:space="preserve">(eek) </w:t>
      </w:r>
      <w:proofErr w:type="spellStart"/>
      <w:r w:rsidRPr="00F6032A">
        <w:t>Eesti</w:t>
      </w:r>
      <w:proofErr w:type="spellEnd"/>
      <w:r w:rsidRPr="00F6032A">
        <w:t xml:space="preserve"> </w:t>
      </w:r>
      <w:proofErr w:type="spellStart"/>
      <w:r w:rsidRPr="00F6032A">
        <w:t>keele</w:t>
      </w:r>
      <w:proofErr w:type="spellEnd"/>
      <w:r w:rsidRPr="00F6032A">
        <w:t xml:space="preserve"> </w:t>
      </w:r>
      <w:proofErr w:type="spellStart"/>
      <w:r w:rsidRPr="00F6032A">
        <w:t>käsiraamat</w:t>
      </w:r>
      <w:proofErr w:type="spellEnd"/>
      <w:r w:rsidRPr="00F6032A">
        <w:t>. (</w:t>
      </w:r>
      <w:r w:rsidRPr="00F6032A">
        <w:t>2007</w:t>
      </w:r>
      <w:r w:rsidRPr="00F6032A">
        <w:t xml:space="preserve">). </w:t>
      </w:r>
      <w:proofErr w:type="spellStart"/>
      <w:r w:rsidRPr="00F6032A">
        <w:t>Eesti</w:t>
      </w:r>
      <w:proofErr w:type="spellEnd"/>
      <w:r w:rsidRPr="00F6032A">
        <w:t xml:space="preserve"> </w:t>
      </w:r>
      <w:proofErr w:type="spellStart"/>
      <w:r w:rsidRPr="00F6032A">
        <w:t>Keele</w:t>
      </w:r>
      <w:proofErr w:type="spellEnd"/>
      <w:r w:rsidRPr="00F6032A">
        <w:t xml:space="preserve"> </w:t>
      </w:r>
      <w:proofErr w:type="spellStart"/>
      <w:r w:rsidRPr="00F6032A">
        <w:t>Instituut</w:t>
      </w:r>
      <w:proofErr w:type="spellEnd"/>
      <w:r w:rsidRPr="00F6032A">
        <w:t xml:space="preserve"> </w:t>
      </w:r>
      <w:hyperlink r:id="rId23" w:history="1">
        <w:r w:rsidRPr="00F6032A">
          <w:rPr>
            <w:rStyle w:val="Hyperlink"/>
          </w:rPr>
          <w:t>http://www.eki.ee/books/ekk09/index.php?p=3&amp;p1=5</w:t>
        </w:r>
      </w:hyperlink>
    </w:p>
    <w:p w14:paraId="0D1AF9E1" w14:textId="7F892447" w:rsidR="00042D6E" w:rsidRPr="00F6032A" w:rsidRDefault="00042D6E" w:rsidP="00F6032A">
      <w:pPr>
        <w:spacing w:line="480" w:lineRule="auto"/>
        <w:ind w:left="720" w:hanging="720"/>
        <w:contextualSpacing/>
      </w:pPr>
      <w:r w:rsidRPr="00F6032A">
        <w:t>Karlsson, F., &amp; Chesterman, A. (</w:t>
      </w:r>
      <w:r w:rsidRPr="00F6032A">
        <w:t>1999</w:t>
      </w:r>
      <w:r w:rsidRPr="00F6032A">
        <w:t xml:space="preserve">). </w:t>
      </w:r>
      <w:r w:rsidRPr="00F6032A">
        <w:rPr>
          <w:i/>
          <w:iCs/>
        </w:rPr>
        <w:t>Finnish: an essential grammar</w:t>
      </w:r>
      <w:r w:rsidRPr="00F6032A">
        <w:t>.</w:t>
      </w:r>
      <w:r w:rsidR="00F6032A" w:rsidRPr="00F6032A">
        <w:t xml:space="preserve"> 2</w:t>
      </w:r>
      <w:r w:rsidR="00F6032A" w:rsidRPr="00F6032A">
        <w:rPr>
          <w:vertAlign w:val="superscript"/>
        </w:rPr>
        <w:t>nd</w:t>
      </w:r>
      <w:r w:rsidR="00F6032A" w:rsidRPr="00F6032A">
        <w:t xml:space="preserve"> edition</w:t>
      </w:r>
    </w:p>
    <w:p w14:paraId="7355D5CE" w14:textId="7A217431" w:rsidR="00042D6E" w:rsidRPr="00F6032A" w:rsidRDefault="00042D6E" w:rsidP="00042D6E">
      <w:pPr>
        <w:spacing w:line="480" w:lineRule="auto"/>
        <w:ind w:left="720" w:hanging="720"/>
        <w:contextualSpacing/>
      </w:pPr>
      <w:r w:rsidRPr="00F6032A">
        <w:t xml:space="preserve">Karlsson, F., &amp; Chesterman, A. (2015). </w:t>
      </w:r>
      <w:r w:rsidRPr="00F6032A">
        <w:rPr>
          <w:i/>
          <w:iCs/>
        </w:rPr>
        <w:t>Finnish: an essential grammar</w:t>
      </w:r>
      <w:r w:rsidRPr="00F6032A">
        <w:t>.</w:t>
      </w:r>
      <w:r w:rsidRPr="00F6032A">
        <w:t xml:space="preserve"> </w:t>
      </w:r>
      <w:r w:rsidR="00F6032A" w:rsidRPr="00F6032A">
        <w:t>3</w:t>
      </w:r>
      <w:r w:rsidR="00F6032A" w:rsidRPr="00F6032A">
        <w:rPr>
          <w:vertAlign w:val="superscript"/>
        </w:rPr>
        <w:t>rd</w:t>
      </w:r>
      <w:r w:rsidR="00F6032A" w:rsidRPr="00F6032A">
        <w:t xml:space="preserve"> edition</w:t>
      </w:r>
    </w:p>
    <w:p w14:paraId="470A9FAF" w14:textId="594A193C" w:rsidR="00042D6E" w:rsidRPr="00F6032A" w:rsidRDefault="00042D6E" w:rsidP="00042D6E">
      <w:pPr>
        <w:spacing w:line="480" w:lineRule="auto"/>
        <w:ind w:left="480" w:hanging="480"/>
      </w:pPr>
      <w:proofErr w:type="spellStart"/>
      <w:r w:rsidRPr="00F6032A">
        <w:t>Milijan</w:t>
      </w:r>
      <w:proofErr w:type="spellEnd"/>
      <w:r w:rsidRPr="00F6032A">
        <w:t xml:space="preserve">, M. (2008) Grammatical Case in Estonian. School of Philosophy, University of Edinburg, Thesis. </w:t>
      </w:r>
    </w:p>
    <w:p w14:paraId="4F0DF1BE" w14:textId="5767992C" w:rsidR="00042D6E" w:rsidRPr="00F6032A" w:rsidRDefault="00042D6E" w:rsidP="00042D6E">
      <w:pPr>
        <w:spacing w:line="480" w:lineRule="auto"/>
      </w:pPr>
      <w:r w:rsidRPr="00F6032A">
        <w:t xml:space="preserve">Moseley, C. (2008) Colloquial Estonian The Complete Course for Beginners. Routledge. </w:t>
      </w:r>
    </w:p>
    <w:p w14:paraId="0353DBEB" w14:textId="77777777" w:rsidR="00042D6E" w:rsidRPr="00F6032A" w:rsidRDefault="00042D6E" w:rsidP="00042D6E"/>
    <w:sectPr w:rsidR="00042D6E" w:rsidRPr="00F6032A" w:rsidSect="00F14677">
      <w:headerReference w:type="default" r:id="rId24"/>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6CD72D" w14:textId="77777777" w:rsidR="00173A67" w:rsidRDefault="00173A67" w:rsidP="002C1076">
      <w:r>
        <w:separator/>
      </w:r>
    </w:p>
  </w:endnote>
  <w:endnote w:type="continuationSeparator" w:id="0">
    <w:p w14:paraId="0D29ACB7" w14:textId="77777777" w:rsidR="00173A67" w:rsidRDefault="00173A67" w:rsidP="002C1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88B60" w14:textId="77777777" w:rsidR="00173A67" w:rsidRDefault="00173A67" w:rsidP="002C1076">
      <w:r>
        <w:separator/>
      </w:r>
    </w:p>
  </w:footnote>
  <w:footnote w:type="continuationSeparator" w:id="0">
    <w:p w14:paraId="01EA8756" w14:textId="77777777" w:rsidR="00173A67" w:rsidRDefault="00173A67" w:rsidP="002C10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BEC35" w14:textId="77777777" w:rsidR="00443DD1" w:rsidRPr="002C1076" w:rsidRDefault="00443DD1" w:rsidP="00443DD1">
    <w:pPr>
      <w:pStyle w:val="Header"/>
      <w:rPr>
        <w:sz w:val="20"/>
        <w:szCs w:val="20"/>
      </w:rPr>
    </w:pPr>
    <w:r>
      <w:rPr>
        <w:sz w:val="20"/>
        <w:szCs w:val="20"/>
      </w:rPr>
      <w:t>LING 686: Morphology</w:t>
    </w:r>
  </w:p>
  <w:p w14:paraId="48716DEB" w14:textId="77777777" w:rsidR="00443DD1" w:rsidRPr="002C1076" w:rsidRDefault="00443DD1" w:rsidP="00443DD1">
    <w:pPr>
      <w:pStyle w:val="Header"/>
      <w:rPr>
        <w:sz w:val="20"/>
        <w:szCs w:val="20"/>
      </w:rPr>
    </w:pPr>
    <w:r>
      <w:rPr>
        <w:sz w:val="20"/>
        <w:szCs w:val="20"/>
      </w:rPr>
      <w:t>Fall 2018</w:t>
    </w:r>
    <w:r w:rsidRPr="002C1076">
      <w:rPr>
        <w:sz w:val="20"/>
        <w:szCs w:val="20"/>
      </w:rPr>
      <w:t xml:space="preserve"> Schreiner</w:t>
    </w:r>
  </w:p>
  <w:p w14:paraId="0398E0B2" w14:textId="0F65160F" w:rsidR="003402F2" w:rsidRPr="00443DD1" w:rsidRDefault="003402F2" w:rsidP="00443D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93B76"/>
    <w:multiLevelType w:val="hybridMultilevel"/>
    <w:tmpl w:val="C3BA72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256D4A"/>
    <w:multiLevelType w:val="hybridMultilevel"/>
    <w:tmpl w:val="FF6EE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825711"/>
    <w:multiLevelType w:val="hybridMultilevel"/>
    <w:tmpl w:val="D71E2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EB7B61"/>
    <w:multiLevelType w:val="hybridMultilevel"/>
    <w:tmpl w:val="037AAE0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8BD755A"/>
    <w:multiLevelType w:val="hybridMultilevel"/>
    <w:tmpl w:val="B0C4D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504D6A"/>
    <w:multiLevelType w:val="hybridMultilevel"/>
    <w:tmpl w:val="666CD7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849E3516">
      <w:start w:val="1"/>
      <w:numFmt w:val="lowerRoman"/>
      <w:lvlText w:val="%5-"/>
      <w:lvlJc w:val="left"/>
      <w:pPr>
        <w:ind w:left="3960" w:hanging="72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4F42A3"/>
    <w:multiLevelType w:val="hybridMultilevel"/>
    <w:tmpl w:val="B15EE28E"/>
    <w:lvl w:ilvl="0" w:tplc="0409000F">
      <w:start w:val="1"/>
      <w:numFmt w:val="decimal"/>
      <w:lvlText w:val="%1."/>
      <w:lvlJc w:val="left"/>
      <w:pPr>
        <w:ind w:left="720" w:hanging="360"/>
      </w:p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23280570">
      <w:start w:val="2"/>
      <w:numFmt w:val="lowerRoman"/>
      <w:lvlText w:val="%4-"/>
      <w:lvlJc w:val="left"/>
      <w:pPr>
        <w:ind w:left="2520" w:firstLine="0"/>
      </w:pPr>
      <w:rPr>
        <w:rFonts w:eastAsiaTheme="minorEastAsia"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FB6B05"/>
    <w:multiLevelType w:val="hybridMultilevel"/>
    <w:tmpl w:val="C6064A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4A3750"/>
    <w:multiLevelType w:val="hybridMultilevel"/>
    <w:tmpl w:val="EC609E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4744548"/>
    <w:multiLevelType w:val="hybridMultilevel"/>
    <w:tmpl w:val="51F0CBEC"/>
    <w:lvl w:ilvl="0" w:tplc="388002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F302A54"/>
    <w:multiLevelType w:val="hybridMultilevel"/>
    <w:tmpl w:val="24A67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9"/>
  </w:num>
  <w:num w:numId="6">
    <w:abstractNumId w:val="10"/>
  </w:num>
  <w:num w:numId="7">
    <w:abstractNumId w:val="7"/>
  </w:num>
  <w:num w:numId="8">
    <w:abstractNumId w:val="1"/>
  </w:num>
  <w:num w:numId="9">
    <w:abstractNumId w:val="8"/>
  </w:num>
  <w:num w:numId="10">
    <w:abstractNumId w:val="5"/>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4C1"/>
    <w:rsid w:val="00042D6E"/>
    <w:rsid w:val="000B37F1"/>
    <w:rsid w:val="000C175A"/>
    <w:rsid w:val="000F1089"/>
    <w:rsid w:val="00134312"/>
    <w:rsid w:val="00173A67"/>
    <w:rsid w:val="001B755B"/>
    <w:rsid w:val="00237C72"/>
    <w:rsid w:val="002418B7"/>
    <w:rsid w:val="00280528"/>
    <w:rsid w:val="002A09EB"/>
    <w:rsid w:val="002C1076"/>
    <w:rsid w:val="002D5588"/>
    <w:rsid w:val="002E1910"/>
    <w:rsid w:val="00326B6D"/>
    <w:rsid w:val="003402F2"/>
    <w:rsid w:val="00354537"/>
    <w:rsid w:val="003553C7"/>
    <w:rsid w:val="00394612"/>
    <w:rsid w:val="003B502F"/>
    <w:rsid w:val="003E6529"/>
    <w:rsid w:val="004119D3"/>
    <w:rsid w:val="00443DD1"/>
    <w:rsid w:val="00502FBD"/>
    <w:rsid w:val="005144C1"/>
    <w:rsid w:val="00525BC5"/>
    <w:rsid w:val="005B2F79"/>
    <w:rsid w:val="005D1D82"/>
    <w:rsid w:val="0066074C"/>
    <w:rsid w:val="00696B2B"/>
    <w:rsid w:val="006F060E"/>
    <w:rsid w:val="00702EF3"/>
    <w:rsid w:val="00722BCB"/>
    <w:rsid w:val="00731BD0"/>
    <w:rsid w:val="00765D4E"/>
    <w:rsid w:val="007675CD"/>
    <w:rsid w:val="00771AA3"/>
    <w:rsid w:val="00786EEC"/>
    <w:rsid w:val="00802B1C"/>
    <w:rsid w:val="00810079"/>
    <w:rsid w:val="00814512"/>
    <w:rsid w:val="008757CF"/>
    <w:rsid w:val="008874EF"/>
    <w:rsid w:val="008C7384"/>
    <w:rsid w:val="00901296"/>
    <w:rsid w:val="00943EB5"/>
    <w:rsid w:val="00971BDD"/>
    <w:rsid w:val="009B5103"/>
    <w:rsid w:val="009F5A98"/>
    <w:rsid w:val="00A4020A"/>
    <w:rsid w:val="00A422BC"/>
    <w:rsid w:val="00A72418"/>
    <w:rsid w:val="00AB55BE"/>
    <w:rsid w:val="00B5750F"/>
    <w:rsid w:val="00BB1337"/>
    <w:rsid w:val="00BB32EF"/>
    <w:rsid w:val="00BC28FA"/>
    <w:rsid w:val="00BC5D05"/>
    <w:rsid w:val="00BF428C"/>
    <w:rsid w:val="00C04A78"/>
    <w:rsid w:val="00C56351"/>
    <w:rsid w:val="00C61785"/>
    <w:rsid w:val="00C63B1B"/>
    <w:rsid w:val="00CC66F1"/>
    <w:rsid w:val="00D07656"/>
    <w:rsid w:val="00DA5892"/>
    <w:rsid w:val="00DF53E2"/>
    <w:rsid w:val="00E3511A"/>
    <w:rsid w:val="00E63064"/>
    <w:rsid w:val="00E9022C"/>
    <w:rsid w:val="00E906E8"/>
    <w:rsid w:val="00ED32F1"/>
    <w:rsid w:val="00F14677"/>
    <w:rsid w:val="00F6032A"/>
    <w:rsid w:val="00F67BCB"/>
    <w:rsid w:val="00FC4FEB"/>
    <w:rsid w:val="00FD5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B135E6"/>
  <w14:defaultImageDpi w14:val="300"/>
  <w15:docId w15:val="{0E017647-CEF0-154D-B497-0F1F8231E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2D6E"/>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1076"/>
    <w:pPr>
      <w:tabs>
        <w:tab w:val="center" w:pos="4320"/>
        <w:tab w:val="right" w:pos="8640"/>
      </w:tabs>
    </w:pPr>
  </w:style>
  <w:style w:type="character" w:customStyle="1" w:styleId="HeaderChar">
    <w:name w:val="Header Char"/>
    <w:basedOn w:val="DefaultParagraphFont"/>
    <w:link w:val="Header"/>
    <w:uiPriority w:val="99"/>
    <w:rsid w:val="002C1076"/>
  </w:style>
  <w:style w:type="paragraph" w:styleId="Footer">
    <w:name w:val="footer"/>
    <w:basedOn w:val="Normal"/>
    <w:link w:val="FooterChar"/>
    <w:uiPriority w:val="99"/>
    <w:unhideWhenUsed/>
    <w:rsid w:val="002C1076"/>
    <w:pPr>
      <w:tabs>
        <w:tab w:val="center" w:pos="4320"/>
        <w:tab w:val="right" w:pos="8640"/>
      </w:tabs>
    </w:pPr>
  </w:style>
  <w:style w:type="character" w:customStyle="1" w:styleId="FooterChar">
    <w:name w:val="Footer Char"/>
    <w:basedOn w:val="DefaultParagraphFont"/>
    <w:link w:val="Footer"/>
    <w:uiPriority w:val="99"/>
    <w:rsid w:val="002C1076"/>
  </w:style>
  <w:style w:type="paragraph" w:styleId="ListParagraph">
    <w:name w:val="List Paragraph"/>
    <w:basedOn w:val="Normal"/>
    <w:uiPriority w:val="34"/>
    <w:qFormat/>
    <w:rsid w:val="002C1076"/>
    <w:pPr>
      <w:ind w:left="720"/>
      <w:contextualSpacing/>
    </w:pPr>
  </w:style>
  <w:style w:type="character" w:styleId="Hyperlink">
    <w:name w:val="Hyperlink"/>
    <w:basedOn w:val="DefaultParagraphFont"/>
    <w:uiPriority w:val="99"/>
    <w:semiHidden/>
    <w:unhideWhenUsed/>
    <w:rsid w:val="00042D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118609">
      <w:bodyDiv w:val="1"/>
      <w:marLeft w:val="0"/>
      <w:marRight w:val="0"/>
      <w:marTop w:val="0"/>
      <w:marBottom w:val="0"/>
      <w:divBdr>
        <w:top w:val="none" w:sz="0" w:space="0" w:color="auto"/>
        <w:left w:val="none" w:sz="0" w:space="0" w:color="auto"/>
        <w:bottom w:val="none" w:sz="0" w:space="0" w:color="auto"/>
        <w:right w:val="none" w:sz="0" w:space="0" w:color="auto"/>
      </w:divBdr>
      <w:divsChild>
        <w:div w:id="887648732">
          <w:marLeft w:val="480"/>
          <w:marRight w:val="0"/>
          <w:marTop w:val="0"/>
          <w:marBottom w:val="0"/>
          <w:divBdr>
            <w:top w:val="none" w:sz="0" w:space="0" w:color="auto"/>
            <w:left w:val="none" w:sz="0" w:space="0" w:color="auto"/>
            <w:bottom w:val="none" w:sz="0" w:space="0" w:color="auto"/>
            <w:right w:val="none" w:sz="0" w:space="0" w:color="auto"/>
          </w:divBdr>
          <w:divsChild>
            <w:div w:id="57543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183334">
      <w:bodyDiv w:val="1"/>
      <w:marLeft w:val="0"/>
      <w:marRight w:val="0"/>
      <w:marTop w:val="0"/>
      <w:marBottom w:val="0"/>
      <w:divBdr>
        <w:top w:val="none" w:sz="0" w:space="0" w:color="auto"/>
        <w:left w:val="none" w:sz="0" w:space="0" w:color="auto"/>
        <w:bottom w:val="none" w:sz="0" w:space="0" w:color="auto"/>
        <w:right w:val="none" w:sz="0" w:space="0" w:color="auto"/>
      </w:divBdr>
      <w:divsChild>
        <w:div w:id="640500605">
          <w:marLeft w:val="480"/>
          <w:marRight w:val="0"/>
          <w:marTop w:val="0"/>
          <w:marBottom w:val="0"/>
          <w:divBdr>
            <w:top w:val="none" w:sz="0" w:space="0" w:color="auto"/>
            <w:left w:val="none" w:sz="0" w:space="0" w:color="auto"/>
            <w:bottom w:val="none" w:sz="0" w:space="0" w:color="auto"/>
            <w:right w:val="none" w:sz="0" w:space="0" w:color="auto"/>
          </w:divBdr>
          <w:divsChild>
            <w:div w:id="199309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3665">
      <w:bodyDiv w:val="1"/>
      <w:marLeft w:val="0"/>
      <w:marRight w:val="0"/>
      <w:marTop w:val="0"/>
      <w:marBottom w:val="0"/>
      <w:divBdr>
        <w:top w:val="none" w:sz="0" w:space="0" w:color="auto"/>
        <w:left w:val="none" w:sz="0" w:space="0" w:color="auto"/>
        <w:bottom w:val="none" w:sz="0" w:space="0" w:color="auto"/>
        <w:right w:val="none" w:sz="0" w:space="0" w:color="auto"/>
      </w:divBdr>
      <w:divsChild>
        <w:div w:id="1204710149">
          <w:marLeft w:val="480"/>
          <w:marRight w:val="0"/>
          <w:marTop w:val="0"/>
          <w:marBottom w:val="0"/>
          <w:divBdr>
            <w:top w:val="none" w:sz="0" w:space="0" w:color="auto"/>
            <w:left w:val="none" w:sz="0" w:space="0" w:color="auto"/>
            <w:bottom w:val="none" w:sz="0" w:space="0" w:color="auto"/>
            <w:right w:val="none" w:sz="0" w:space="0" w:color="auto"/>
          </w:divBdr>
          <w:divsChild>
            <w:div w:id="17656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568120">
      <w:bodyDiv w:val="1"/>
      <w:marLeft w:val="0"/>
      <w:marRight w:val="0"/>
      <w:marTop w:val="0"/>
      <w:marBottom w:val="0"/>
      <w:divBdr>
        <w:top w:val="none" w:sz="0" w:space="0" w:color="auto"/>
        <w:left w:val="none" w:sz="0" w:space="0" w:color="auto"/>
        <w:bottom w:val="none" w:sz="0" w:space="0" w:color="auto"/>
        <w:right w:val="none" w:sz="0" w:space="0" w:color="auto"/>
      </w:divBdr>
    </w:div>
    <w:div w:id="1351450422">
      <w:bodyDiv w:val="1"/>
      <w:marLeft w:val="0"/>
      <w:marRight w:val="0"/>
      <w:marTop w:val="0"/>
      <w:marBottom w:val="0"/>
      <w:divBdr>
        <w:top w:val="none" w:sz="0" w:space="0" w:color="auto"/>
        <w:left w:val="none" w:sz="0" w:space="0" w:color="auto"/>
        <w:bottom w:val="none" w:sz="0" w:space="0" w:color="auto"/>
        <w:right w:val="none" w:sz="0" w:space="0" w:color="auto"/>
      </w:divBdr>
    </w:div>
    <w:div w:id="1358387956">
      <w:bodyDiv w:val="1"/>
      <w:marLeft w:val="0"/>
      <w:marRight w:val="0"/>
      <w:marTop w:val="0"/>
      <w:marBottom w:val="0"/>
      <w:divBdr>
        <w:top w:val="none" w:sz="0" w:space="0" w:color="auto"/>
        <w:left w:val="none" w:sz="0" w:space="0" w:color="auto"/>
        <w:bottom w:val="none" w:sz="0" w:space="0" w:color="auto"/>
        <w:right w:val="none" w:sz="0" w:space="0" w:color="auto"/>
      </w:divBdr>
    </w:div>
    <w:div w:id="1893535638">
      <w:bodyDiv w:val="1"/>
      <w:marLeft w:val="0"/>
      <w:marRight w:val="0"/>
      <w:marTop w:val="0"/>
      <w:marBottom w:val="0"/>
      <w:divBdr>
        <w:top w:val="none" w:sz="0" w:space="0" w:color="auto"/>
        <w:left w:val="none" w:sz="0" w:space="0" w:color="auto"/>
        <w:bottom w:val="none" w:sz="0" w:space="0" w:color="auto"/>
        <w:right w:val="none" w:sz="0" w:space="0" w:color="auto"/>
      </w:divBdr>
    </w:div>
    <w:div w:id="1942377226">
      <w:bodyDiv w:val="1"/>
      <w:marLeft w:val="0"/>
      <w:marRight w:val="0"/>
      <w:marTop w:val="0"/>
      <w:marBottom w:val="0"/>
      <w:divBdr>
        <w:top w:val="none" w:sz="0" w:space="0" w:color="auto"/>
        <w:left w:val="none" w:sz="0" w:space="0" w:color="auto"/>
        <w:bottom w:val="none" w:sz="0" w:space="0" w:color="auto"/>
        <w:right w:val="none" w:sz="0" w:space="0" w:color="auto"/>
      </w:divBdr>
    </w:div>
    <w:div w:id="20093587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www.eki.ee/books/ekk09/index.php?p=3&amp;p1=5" TargetMode="Externa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457</TotalTime>
  <Pages>9</Pages>
  <Words>1183</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Sylvia Schreiner</dc:creator>
  <cp:keywords/>
  <dc:description/>
  <cp:lastModifiedBy>J Purcell</cp:lastModifiedBy>
  <cp:revision>5</cp:revision>
  <dcterms:created xsi:type="dcterms:W3CDTF">2015-03-01T21:12:00Z</dcterms:created>
  <dcterms:modified xsi:type="dcterms:W3CDTF">2018-11-03T18:41:00Z</dcterms:modified>
</cp:coreProperties>
</file>