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45C498" w14:textId="02B7F377" w:rsidR="00142ACE" w:rsidRPr="00142ACE" w:rsidRDefault="00142ACE" w:rsidP="00AD42B8">
      <w:pPr>
        <w:ind w:hanging="480"/>
        <w:rPr>
          <w:rFonts w:ascii="Times New Roman" w:eastAsia="Times New Roman" w:hAnsi="Times New Roman" w:cs="Times New Roman"/>
          <w:color w:val="000000" w:themeColor="text1"/>
        </w:rPr>
      </w:pPr>
      <w:r w:rsidRPr="00142ACE">
        <w:rPr>
          <w:rFonts w:ascii="Times New Roman" w:eastAsia="Times New Roman" w:hAnsi="Times New Roman" w:cs="Times New Roman"/>
          <w:color w:val="000000" w:themeColor="text1"/>
        </w:rPr>
        <w:t xml:space="preserve">Jared </w:t>
      </w:r>
      <w:r>
        <w:rPr>
          <w:rFonts w:ascii="Times New Roman" w:eastAsia="Times New Roman" w:hAnsi="Times New Roman" w:cs="Times New Roman"/>
          <w:color w:val="000000" w:themeColor="text1"/>
        </w:rPr>
        <w:t xml:space="preserve">V </w:t>
      </w:r>
      <w:r w:rsidRPr="00142ACE">
        <w:rPr>
          <w:rFonts w:ascii="Times New Roman" w:eastAsia="Times New Roman" w:hAnsi="Times New Roman" w:cs="Times New Roman"/>
          <w:color w:val="000000" w:themeColor="text1"/>
        </w:rPr>
        <w:t>Purcell</w:t>
      </w:r>
    </w:p>
    <w:p w14:paraId="752C30A8" w14:textId="541E8B92" w:rsidR="00142ACE" w:rsidRPr="00142ACE" w:rsidRDefault="00142ACE" w:rsidP="00AD42B8">
      <w:pPr>
        <w:ind w:hanging="480"/>
        <w:rPr>
          <w:rFonts w:ascii="Times New Roman" w:eastAsia="Times New Roman" w:hAnsi="Times New Roman" w:cs="Times New Roman"/>
          <w:color w:val="000000" w:themeColor="text1"/>
        </w:rPr>
      </w:pPr>
      <w:r w:rsidRPr="00142ACE">
        <w:rPr>
          <w:rFonts w:ascii="Times New Roman" w:eastAsia="Times New Roman" w:hAnsi="Times New Roman" w:cs="Times New Roman"/>
          <w:color w:val="000000" w:themeColor="text1"/>
        </w:rPr>
        <w:t>C</w:t>
      </w:r>
      <w:r w:rsidR="008C09A2">
        <w:rPr>
          <w:rFonts w:ascii="Times New Roman" w:eastAsia="Times New Roman" w:hAnsi="Times New Roman" w:cs="Times New Roman"/>
          <w:color w:val="000000" w:themeColor="text1"/>
        </w:rPr>
        <w:t>OMM</w:t>
      </w:r>
      <w:r w:rsidRPr="00142ACE">
        <w:rPr>
          <w:rFonts w:ascii="Times New Roman" w:eastAsia="Times New Roman" w:hAnsi="Times New Roman" w:cs="Times New Roman"/>
          <w:color w:val="000000" w:themeColor="text1"/>
        </w:rPr>
        <w:t xml:space="preserve"> 101</w:t>
      </w:r>
    </w:p>
    <w:p w14:paraId="0EFAF89F" w14:textId="2F96C4EB" w:rsidR="00142ACE" w:rsidRPr="00142ACE" w:rsidRDefault="00142ACE" w:rsidP="00AD42B8">
      <w:pPr>
        <w:ind w:hanging="480"/>
        <w:rPr>
          <w:rFonts w:ascii="Times New Roman" w:eastAsia="Times New Roman" w:hAnsi="Times New Roman" w:cs="Times New Roman"/>
          <w:color w:val="000000" w:themeColor="text1"/>
        </w:rPr>
      </w:pPr>
      <w:r w:rsidRPr="00142ACE">
        <w:rPr>
          <w:rFonts w:ascii="Times New Roman" w:eastAsia="Times New Roman" w:hAnsi="Times New Roman" w:cs="Times New Roman"/>
          <w:color w:val="000000" w:themeColor="text1"/>
        </w:rPr>
        <w:t>February 4, 2019</w:t>
      </w:r>
    </w:p>
    <w:p w14:paraId="5735D7F3" w14:textId="1800AA44" w:rsidR="00142ACE" w:rsidRDefault="00142ACE" w:rsidP="00AD42B8">
      <w:pPr>
        <w:ind w:hanging="480"/>
        <w:jc w:val="center"/>
        <w:rPr>
          <w:rFonts w:ascii="Times New Roman" w:eastAsia="Times New Roman" w:hAnsi="Times New Roman" w:cs="Times New Roman"/>
          <w:color w:val="000000" w:themeColor="text1"/>
        </w:rPr>
      </w:pPr>
      <w:r w:rsidRPr="00142ACE">
        <w:rPr>
          <w:rFonts w:ascii="Times New Roman" w:eastAsia="Times New Roman" w:hAnsi="Times New Roman" w:cs="Times New Roman"/>
          <w:color w:val="000000" w:themeColor="text1"/>
        </w:rPr>
        <w:t>Works Cited Sample</w:t>
      </w:r>
      <w:r w:rsidR="008C09A2">
        <w:rPr>
          <w:rFonts w:ascii="Times New Roman" w:eastAsia="Times New Roman" w:hAnsi="Times New Roman" w:cs="Times New Roman"/>
          <w:color w:val="000000" w:themeColor="text1"/>
        </w:rPr>
        <w:t xml:space="preserve"> (APA)</w:t>
      </w:r>
    </w:p>
    <w:p w14:paraId="2C859727" w14:textId="3750DD5B" w:rsidR="00D36594" w:rsidRDefault="006A64A8" w:rsidP="00AD42B8">
      <w:pPr>
        <w:ind w:left="-475"/>
        <w:contextualSpacing/>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When I planned this </w:t>
      </w:r>
      <w:r w:rsidR="000521B1">
        <w:rPr>
          <w:rFonts w:ascii="Times New Roman" w:eastAsia="Times New Roman" w:hAnsi="Times New Roman" w:cs="Times New Roman"/>
          <w:color w:val="000000" w:themeColor="text1"/>
        </w:rPr>
        <w:t>speech,</w:t>
      </w:r>
      <w:r>
        <w:rPr>
          <w:rFonts w:ascii="Times New Roman" w:eastAsia="Times New Roman" w:hAnsi="Times New Roman" w:cs="Times New Roman"/>
          <w:color w:val="000000" w:themeColor="text1"/>
        </w:rPr>
        <w:t xml:space="preserve"> I thought a narrow topic on Estonian Phonology would be appropriate until I realized that phonetics and basic linguistic theory is not taught </w:t>
      </w:r>
      <w:r w:rsidR="00820022">
        <w:rPr>
          <w:rFonts w:ascii="Times New Roman" w:eastAsia="Times New Roman" w:hAnsi="Times New Roman" w:cs="Times New Roman"/>
          <w:color w:val="000000" w:themeColor="text1"/>
        </w:rPr>
        <w:t xml:space="preserve">in secondary schools. The Following citations are </w:t>
      </w:r>
      <w:r w:rsidR="00D36594">
        <w:rPr>
          <w:rFonts w:ascii="Times New Roman" w:eastAsia="Times New Roman" w:hAnsi="Times New Roman" w:cs="Times New Roman"/>
          <w:color w:val="000000" w:themeColor="text1"/>
        </w:rPr>
        <w:t xml:space="preserve">from </w:t>
      </w:r>
      <w:r w:rsidR="00820022">
        <w:rPr>
          <w:rFonts w:ascii="Times New Roman" w:eastAsia="Times New Roman" w:hAnsi="Times New Roman" w:cs="Times New Roman"/>
          <w:color w:val="000000" w:themeColor="text1"/>
        </w:rPr>
        <w:t>the hard copy I brought to class. Since I widened the topic</w:t>
      </w:r>
      <w:r w:rsidR="00D36594">
        <w:rPr>
          <w:rFonts w:ascii="Times New Roman" w:eastAsia="Times New Roman" w:hAnsi="Times New Roman" w:cs="Times New Roman"/>
          <w:color w:val="000000" w:themeColor="text1"/>
        </w:rPr>
        <w:t xml:space="preserve"> to</w:t>
      </w:r>
      <w:r w:rsidR="00820022">
        <w:rPr>
          <w:rFonts w:ascii="Times New Roman" w:eastAsia="Times New Roman" w:hAnsi="Times New Roman" w:cs="Times New Roman"/>
          <w:color w:val="000000" w:themeColor="text1"/>
        </w:rPr>
        <w:t xml:space="preserve"> general phonology, all the information I would cite would come from a single phonology text book, the interview with Professor Weinberger, and possibly some </w:t>
      </w:r>
      <w:r w:rsidR="00D36594">
        <w:rPr>
          <w:rFonts w:ascii="Times New Roman" w:eastAsia="Times New Roman" w:hAnsi="Times New Roman" w:cs="Times New Roman"/>
          <w:color w:val="000000" w:themeColor="text1"/>
        </w:rPr>
        <w:t>graphs</w:t>
      </w:r>
      <w:r w:rsidR="00820022">
        <w:rPr>
          <w:rFonts w:ascii="Times New Roman" w:eastAsia="Times New Roman" w:hAnsi="Times New Roman" w:cs="Times New Roman"/>
          <w:color w:val="000000" w:themeColor="text1"/>
        </w:rPr>
        <w:t xml:space="preserve"> </w:t>
      </w:r>
      <w:r w:rsidR="00D36594">
        <w:rPr>
          <w:rFonts w:ascii="Times New Roman" w:eastAsia="Times New Roman" w:hAnsi="Times New Roman" w:cs="Times New Roman"/>
          <w:color w:val="000000" w:themeColor="text1"/>
        </w:rPr>
        <w:t>from International Phonetic Association (IPA)</w:t>
      </w:r>
    </w:p>
    <w:p w14:paraId="3D0C0A49" w14:textId="5737CCCD" w:rsidR="00D36594" w:rsidRDefault="00D36594" w:rsidP="00AD42B8">
      <w:pPr>
        <w:ind w:left="-475"/>
        <w:contextualSpacing/>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REFERENCES:</w:t>
      </w:r>
    </w:p>
    <w:p w14:paraId="12B8C458" w14:textId="4BC3CD4C" w:rsidR="002328CE" w:rsidRDefault="002328CE" w:rsidP="00AD42B8">
      <w:pPr>
        <w:ind w:left="-475"/>
        <w:contextualSpacing/>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 Book:</w:t>
      </w:r>
    </w:p>
    <w:p w14:paraId="31A7C583" w14:textId="610555CF" w:rsidR="002328CE" w:rsidRDefault="0044268E" w:rsidP="00AD42B8">
      <w:pPr>
        <w:ind w:left="245" w:hanging="720"/>
        <w:contextualSpacing/>
        <w:rPr>
          <w:rFonts w:ascii="Times New Roman" w:eastAsia="Times New Roman" w:hAnsi="Times New Roman" w:cs="Times New Roman"/>
          <w:color w:val="000000" w:themeColor="text1"/>
        </w:rPr>
      </w:pPr>
      <w:proofErr w:type="spellStart"/>
      <w:r>
        <w:rPr>
          <w:rFonts w:ascii="Times New Roman" w:eastAsia="Times New Roman" w:hAnsi="Times New Roman" w:cs="Times New Roman"/>
          <w:color w:val="000000" w:themeColor="text1"/>
        </w:rPr>
        <w:t>Reetz</w:t>
      </w:r>
      <w:proofErr w:type="spellEnd"/>
      <w:r>
        <w:rPr>
          <w:rFonts w:ascii="Times New Roman" w:eastAsia="Times New Roman" w:hAnsi="Times New Roman" w:cs="Times New Roman"/>
          <w:color w:val="000000" w:themeColor="text1"/>
        </w:rPr>
        <w:t xml:space="preserve"> H., </w:t>
      </w:r>
      <w:proofErr w:type="spellStart"/>
      <w:r>
        <w:rPr>
          <w:rFonts w:ascii="Times New Roman" w:eastAsia="Times New Roman" w:hAnsi="Times New Roman" w:cs="Times New Roman"/>
          <w:color w:val="000000" w:themeColor="text1"/>
        </w:rPr>
        <w:t>Jongman</w:t>
      </w:r>
      <w:proofErr w:type="spellEnd"/>
      <w:r>
        <w:rPr>
          <w:rFonts w:ascii="Times New Roman" w:eastAsia="Times New Roman" w:hAnsi="Times New Roman" w:cs="Times New Roman"/>
          <w:color w:val="000000" w:themeColor="text1"/>
        </w:rPr>
        <w:t xml:space="preserve">, A. (2009) Phonetics: transcription, Production, Acoustics, and Perception. Wiley-Blackwell. Print. </w:t>
      </w:r>
    </w:p>
    <w:p w14:paraId="184BD831" w14:textId="35E3F5E5" w:rsidR="002328CE" w:rsidRDefault="0044268E" w:rsidP="00AD42B8">
      <w:pPr>
        <w:ind w:firstLine="245"/>
        <w:contextualSpacing/>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After reading that it was necessary to have a variety of sources, I cite the textbook that I used when I took English Phonetics (LING 582) with Professor Weinberger. This textbook explains the sounds of the Engl</w:t>
      </w:r>
      <w:bookmarkStart w:id="0" w:name="_GoBack"/>
      <w:bookmarkEnd w:id="0"/>
      <w:r>
        <w:rPr>
          <w:rFonts w:ascii="Times New Roman" w:eastAsia="Times New Roman" w:hAnsi="Times New Roman" w:cs="Times New Roman"/>
          <w:color w:val="000000" w:themeColor="text1"/>
        </w:rPr>
        <w:t>ish language varieties. Compared to a textbook on phonology, this work provides data and methodology that is specific to the natural science of human sound.</w:t>
      </w:r>
      <w:r w:rsidR="0094776B">
        <w:rPr>
          <w:rFonts w:ascii="Times New Roman" w:eastAsia="Times New Roman" w:hAnsi="Times New Roman" w:cs="Times New Roman"/>
          <w:color w:val="000000" w:themeColor="text1"/>
        </w:rPr>
        <w:t xml:space="preserve"> This textbook provides all of the base information that would be presented when explaining the study of human sound, specifically in the English languages. </w:t>
      </w:r>
    </w:p>
    <w:p w14:paraId="055D1568" w14:textId="3F922EFB" w:rsidR="0094776B" w:rsidRPr="00142ACE" w:rsidRDefault="0094776B" w:rsidP="00AD42B8">
      <w:pPr>
        <w:contextualSpacing/>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b/>
        <w:t>This source is an essential source for any student who plans to study Linguistic Anthropology or some other field of linguistics that entails phonetics and phonology. This book is intended for student in this field whom may have some background in language study. If someone were to picke it up from the library may struggle with terminology and concepts if they started from anywhere but the introduction without this background.</w:t>
      </w:r>
      <w:r w:rsidR="00786A3F">
        <w:rPr>
          <w:rFonts w:ascii="Times New Roman" w:eastAsia="Times New Roman" w:hAnsi="Times New Roman" w:cs="Times New Roman"/>
          <w:color w:val="000000" w:themeColor="text1"/>
        </w:rPr>
        <w:t xml:space="preserve"> Therefore</w:t>
      </w:r>
      <w:r w:rsidR="00AD51AF">
        <w:rPr>
          <w:rFonts w:ascii="Times New Roman" w:eastAsia="Times New Roman" w:hAnsi="Times New Roman" w:cs="Times New Roman"/>
          <w:color w:val="000000" w:themeColor="text1"/>
        </w:rPr>
        <w:t>,</w:t>
      </w:r>
      <w:r w:rsidR="00786A3F">
        <w:rPr>
          <w:rFonts w:ascii="Times New Roman" w:eastAsia="Times New Roman" w:hAnsi="Times New Roman" w:cs="Times New Roman"/>
          <w:color w:val="000000" w:themeColor="text1"/>
        </w:rPr>
        <w:t xml:space="preserve"> the book is more detailed than necessary, but provides all of the information I would need for ta presentation on phonetics.</w:t>
      </w:r>
    </w:p>
    <w:p w14:paraId="468974FB" w14:textId="756E185B" w:rsidR="00D36594" w:rsidRDefault="00D36594" w:rsidP="00AD42B8">
      <w:pPr>
        <w:ind w:hanging="4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Academic Journal (Print Subscription)</w:t>
      </w:r>
    </w:p>
    <w:p w14:paraId="1A4AB17E" w14:textId="65494282" w:rsidR="00AF0B5C" w:rsidRDefault="00AF0B5C" w:rsidP="00AD42B8">
      <w:pPr>
        <w:ind w:hanging="480"/>
        <w:rPr>
          <w:rFonts w:ascii="Times New Roman" w:eastAsia="Times New Roman" w:hAnsi="Times New Roman" w:cs="Times New Roman"/>
          <w:color w:val="000000" w:themeColor="text1"/>
          <w:u w:val="single"/>
        </w:rPr>
      </w:pPr>
      <w:proofErr w:type="spellStart"/>
      <w:r w:rsidRPr="00AF0B5C">
        <w:rPr>
          <w:rFonts w:ascii="Times New Roman" w:eastAsia="Times New Roman" w:hAnsi="Times New Roman" w:cs="Times New Roman"/>
          <w:color w:val="000000" w:themeColor="text1"/>
        </w:rPr>
        <w:t>Asu</w:t>
      </w:r>
      <w:proofErr w:type="spellEnd"/>
      <w:r w:rsidRPr="00AF0B5C">
        <w:rPr>
          <w:rFonts w:ascii="Times New Roman" w:eastAsia="Times New Roman" w:hAnsi="Times New Roman" w:cs="Times New Roman"/>
          <w:color w:val="000000" w:themeColor="text1"/>
        </w:rPr>
        <w:t xml:space="preserve">, E. L., &amp; </w:t>
      </w:r>
      <w:proofErr w:type="spellStart"/>
      <w:r w:rsidRPr="00AF0B5C">
        <w:rPr>
          <w:rFonts w:ascii="Times New Roman" w:eastAsia="Times New Roman" w:hAnsi="Times New Roman" w:cs="Times New Roman"/>
          <w:color w:val="000000" w:themeColor="text1"/>
        </w:rPr>
        <w:t>Teras</w:t>
      </w:r>
      <w:proofErr w:type="spellEnd"/>
      <w:r w:rsidRPr="00AF0B5C">
        <w:rPr>
          <w:rFonts w:ascii="Times New Roman" w:eastAsia="Times New Roman" w:hAnsi="Times New Roman" w:cs="Times New Roman"/>
          <w:color w:val="000000" w:themeColor="text1"/>
        </w:rPr>
        <w:t xml:space="preserve">, P. (2009). Estonian. </w:t>
      </w:r>
      <w:r w:rsidRPr="00AF0B5C">
        <w:rPr>
          <w:rFonts w:ascii="Times New Roman" w:eastAsia="Times New Roman" w:hAnsi="Times New Roman" w:cs="Times New Roman"/>
          <w:i/>
          <w:iCs/>
          <w:color w:val="000000" w:themeColor="text1"/>
        </w:rPr>
        <w:t>Journal of the International Phonetic Association</w:t>
      </w:r>
      <w:r w:rsidRPr="00AF0B5C">
        <w:rPr>
          <w:rFonts w:ascii="Times New Roman" w:eastAsia="Times New Roman" w:hAnsi="Times New Roman" w:cs="Times New Roman"/>
          <w:color w:val="000000" w:themeColor="text1"/>
        </w:rPr>
        <w:t xml:space="preserve">, </w:t>
      </w:r>
      <w:r w:rsidRPr="00AF0B5C">
        <w:rPr>
          <w:rFonts w:ascii="Times New Roman" w:eastAsia="Times New Roman" w:hAnsi="Times New Roman" w:cs="Times New Roman"/>
          <w:i/>
          <w:iCs/>
          <w:color w:val="000000" w:themeColor="text1"/>
        </w:rPr>
        <w:t>39</w:t>
      </w:r>
      <w:r w:rsidRPr="00AF0B5C">
        <w:rPr>
          <w:rFonts w:ascii="Times New Roman" w:eastAsia="Times New Roman" w:hAnsi="Times New Roman" w:cs="Times New Roman"/>
          <w:color w:val="000000" w:themeColor="text1"/>
        </w:rPr>
        <w:t xml:space="preserve">(03), 367. </w:t>
      </w:r>
      <w:hyperlink r:id="rId4" w:history="1">
        <w:r w:rsidRPr="00142ACE">
          <w:rPr>
            <w:rFonts w:ascii="Times New Roman" w:eastAsia="Times New Roman" w:hAnsi="Times New Roman" w:cs="Times New Roman"/>
            <w:color w:val="000000" w:themeColor="text1"/>
            <w:u w:val="single"/>
          </w:rPr>
          <w:t>https://doi.org/10.1017/S002510030999017X</w:t>
        </w:r>
      </w:hyperlink>
    </w:p>
    <w:p w14:paraId="2A28CB08" w14:textId="56F0160C" w:rsidR="00211911" w:rsidRDefault="00D36594" w:rsidP="00AD42B8">
      <w:pPr>
        <w:ind w:firstLine="720"/>
        <w:contextualSpacing/>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The IPA publishes </w:t>
      </w:r>
      <w:r w:rsidR="00162C3F">
        <w:rPr>
          <w:rFonts w:ascii="Times New Roman" w:eastAsia="Times New Roman" w:hAnsi="Times New Roman" w:cs="Times New Roman"/>
          <w:color w:val="000000" w:themeColor="text1"/>
        </w:rPr>
        <w:t xml:space="preserve">monthly journals on specific languages and their phonetic schema. This particular article focuses on the phonetic inventory of standardized Estonian language, (eek) by the </w:t>
      </w:r>
      <w:proofErr w:type="spellStart"/>
      <w:r w:rsidR="00162C3F">
        <w:rPr>
          <w:rFonts w:ascii="Times New Roman" w:eastAsia="Times New Roman" w:hAnsi="Times New Roman" w:cs="Times New Roman"/>
          <w:i/>
          <w:color w:val="000000" w:themeColor="text1"/>
        </w:rPr>
        <w:t>Ethnologue</w:t>
      </w:r>
      <w:proofErr w:type="spellEnd"/>
      <w:r w:rsidR="00162C3F">
        <w:rPr>
          <w:rFonts w:ascii="Times New Roman" w:eastAsia="Times New Roman" w:hAnsi="Times New Roman" w:cs="Times New Roman"/>
          <w:i/>
          <w:color w:val="000000" w:themeColor="text1"/>
        </w:rPr>
        <w:t xml:space="preserve"> </w:t>
      </w:r>
      <w:r w:rsidR="00162C3F">
        <w:rPr>
          <w:rFonts w:ascii="Times New Roman" w:eastAsia="Times New Roman" w:hAnsi="Times New Roman" w:cs="Times New Roman"/>
          <w:color w:val="000000" w:themeColor="text1"/>
        </w:rPr>
        <w:t xml:space="preserve">code. The type of data this article provides is unique to the language and specifies the comparative qualities found in human language. This article is concise and dense with data that would easily be stretched into the majority of a </w:t>
      </w:r>
      <w:proofErr w:type="gramStart"/>
      <w:r w:rsidR="00162C3F">
        <w:rPr>
          <w:rFonts w:ascii="Times New Roman" w:eastAsia="Times New Roman" w:hAnsi="Times New Roman" w:cs="Times New Roman"/>
          <w:color w:val="000000" w:themeColor="text1"/>
        </w:rPr>
        <w:t>5-7 minute</w:t>
      </w:r>
      <w:proofErr w:type="gramEnd"/>
      <w:r w:rsidR="00162C3F">
        <w:rPr>
          <w:rFonts w:ascii="Times New Roman" w:eastAsia="Times New Roman" w:hAnsi="Times New Roman" w:cs="Times New Roman"/>
          <w:color w:val="000000" w:themeColor="text1"/>
        </w:rPr>
        <w:t xml:space="preserve"> speech.</w:t>
      </w:r>
    </w:p>
    <w:p w14:paraId="31EF5030" w14:textId="07D52431" w:rsidR="00211911" w:rsidRPr="00AF0B5C" w:rsidRDefault="00786A3F" w:rsidP="00AD42B8">
      <w:pPr>
        <w:ind w:firstLine="720"/>
        <w:contextualSpacing/>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This work is published by the primary international organization that studies human sound This organization specifically collaborated and designed the International Phonetic Alphabet and the research conducted by phonologists who study all human language. This publication is the collaboration of research done by Estonian philologists and phonologists.</w:t>
      </w:r>
    </w:p>
    <w:p w14:paraId="3E87E685" w14:textId="6A0738AC" w:rsidR="00AF0B5C" w:rsidRDefault="00AF0B5C" w:rsidP="00AD42B8">
      <w:pPr>
        <w:ind w:hanging="480"/>
        <w:rPr>
          <w:rFonts w:ascii="Times New Roman" w:eastAsia="Times New Roman" w:hAnsi="Times New Roman" w:cs="Times New Roman"/>
          <w:color w:val="000000" w:themeColor="text1"/>
          <w:u w:val="single"/>
        </w:rPr>
      </w:pPr>
      <w:proofErr w:type="spellStart"/>
      <w:r w:rsidRPr="00AF0B5C">
        <w:rPr>
          <w:rFonts w:ascii="Times New Roman" w:eastAsia="Times New Roman" w:hAnsi="Times New Roman" w:cs="Times New Roman"/>
          <w:color w:val="000000" w:themeColor="text1"/>
        </w:rPr>
        <w:t>Prillop</w:t>
      </w:r>
      <w:proofErr w:type="spellEnd"/>
      <w:r w:rsidRPr="00AF0B5C">
        <w:rPr>
          <w:rFonts w:ascii="Times New Roman" w:eastAsia="Times New Roman" w:hAnsi="Times New Roman" w:cs="Times New Roman"/>
          <w:color w:val="000000" w:themeColor="text1"/>
        </w:rPr>
        <w:t xml:space="preserve">, K. (2013). Feet, Syllables, </w:t>
      </w:r>
      <w:proofErr w:type="spellStart"/>
      <w:r w:rsidRPr="00AF0B5C">
        <w:rPr>
          <w:rFonts w:ascii="Times New Roman" w:eastAsia="Times New Roman" w:hAnsi="Times New Roman" w:cs="Times New Roman"/>
          <w:color w:val="000000" w:themeColor="text1"/>
        </w:rPr>
        <w:t>Moras</w:t>
      </w:r>
      <w:proofErr w:type="spellEnd"/>
      <w:r w:rsidRPr="00AF0B5C">
        <w:rPr>
          <w:rFonts w:ascii="Times New Roman" w:eastAsia="Times New Roman" w:hAnsi="Times New Roman" w:cs="Times New Roman"/>
          <w:color w:val="000000" w:themeColor="text1"/>
        </w:rPr>
        <w:t xml:space="preserve"> and the Estonian Quantity System. </w:t>
      </w:r>
      <w:proofErr w:type="spellStart"/>
      <w:r w:rsidRPr="00AF0B5C">
        <w:rPr>
          <w:rFonts w:ascii="Times New Roman" w:eastAsia="Times New Roman" w:hAnsi="Times New Roman" w:cs="Times New Roman"/>
          <w:i/>
          <w:iCs/>
          <w:color w:val="000000" w:themeColor="text1"/>
        </w:rPr>
        <w:t>Linguistica</w:t>
      </w:r>
      <w:proofErr w:type="spellEnd"/>
      <w:r w:rsidRPr="00AF0B5C">
        <w:rPr>
          <w:rFonts w:ascii="Times New Roman" w:eastAsia="Times New Roman" w:hAnsi="Times New Roman" w:cs="Times New Roman"/>
          <w:i/>
          <w:iCs/>
          <w:color w:val="000000" w:themeColor="text1"/>
        </w:rPr>
        <w:t xml:space="preserve"> </w:t>
      </w:r>
      <w:proofErr w:type="spellStart"/>
      <w:r w:rsidRPr="00AF0B5C">
        <w:rPr>
          <w:rFonts w:ascii="Times New Roman" w:eastAsia="Times New Roman" w:hAnsi="Times New Roman" w:cs="Times New Roman"/>
          <w:i/>
          <w:iCs/>
          <w:color w:val="000000" w:themeColor="text1"/>
        </w:rPr>
        <w:t>Uralica</w:t>
      </w:r>
      <w:proofErr w:type="spellEnd"/>
      <w:r w:rsidRPr="00AF0B5C">
        <w:rPr>
          <w:rFonts w:ascii="Times New Roman" w:eastAsia="Times New Roman" w:hAnsi="Times New Roman" w:cs="Times New Roman"/>
          <w:color w:val="000000" w:themeColor="text1"/>
        </w:rPr>
        <w:t xml:space="preserve">, </w:t>
      </w:r>
      <w:r w:rsidRPr="00AF0B5C">
        <w:rPr>
          <w:rFonts w:ascii="Times New Roman" w:eastAsia="Times New Roman" w:hAnsi="Times New Roman" w:cs="Times New Roman"/>
          <w:i/>
          <w:iCs/>
          <w:color w:val="000000" w:themeColor="text1"/>
        </w:rPr>
        <w:t>49</w:t>
      </w:r>
      <w:r w:rsidRPr="00AF0B5C">
        <w:rPr>
          <w:rFonts w:ascii="Times New Roman" w:eastAsia="Times New Roman" w:hAnsi="Times New Roman" w:cs="Times New Roman"/>
          <w:color w:val="000000" w:themeColor="text1"/>
        </w:rPr>
        <w:t xml:space="preserve">(1), 1. </w:t>
      </w:r>
      <w:hyperlink r:id="rId5" w:history="1">
        <w:r w:rsidRPr="00142ACE">
          <w:rPr>
            <w:rFonts w:ascii="Times New Roman" w:eastAsia="Times New Roman" w:hAnsi="Times New Roman" w:cs="Times New Roman"/>
            <w:color w:val="000000" w:themeColor="text1"/>
            <w:u w:val="single"/>
          </w:rPr>
          <w:t>https://doi.org/10.3176/lu.2013.1.01</w:t>
        </w:r>
      </w:hyperlink>
    </w:p>
    <w:p w14:paraId="0DBE3D79" w14:textId="4AB62395" w:rsidR="00D36594" w:rsidRDefault="00162C3F" w:rsidP="00AD42B8">
      <w:pPr>
        <w:ind w:firstLine="720"/>
        <w:contextualSpacing/>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This work is also from a topical journal that is published from the University of Helsinki, where most of my field of research in conducted; it </w:t>
      </w:r>
      <w:r w:rsidR="002328CE">
        <w:rPr>
          <w:rFonts w:ascii="Times New Roman" w:eastAsia="Times New Roman" w:hAnsi="Times New Roman" w:cs="Times New Roman"/>
          <w:color w:val="000000" w:themeColor="text1"/>
        </w:rPr>
        <w:t>provides supporting evidence</w:t>
      </w:r>
      <w:r>
        <w:rPr>
          <w:rFonts w:ascii="Times New Roman" w:eastAsia="Times New Roman" w:hAnsi="Times New Roman" w:cs="Times New Roman"/>
          <w:color w:val="000000" w:themeColor="text1"/>
        </w:rPr>
        <w:t xml:space="preserve"> from the first article on E</w:t>
      </w:r>
      <w:r w:rsidR="002161D6">
        <w:rPr>
          <w:rFonts w:ascii="Times New Roman" w:eastAsia="Times New Roman" w:hAnsi="Times New Roman" w:cs="Times New Roman"/>
          <w:color w:val="000000" w:themeColor="text1"/>
        </w:rPr>
        <w:t>s</w:t>
      </w:r>
      <w:r>
        <w:rPr>
          <w:rFonts w:ascii="Times New Roman" w:eastAsia="Times New Roman" w:hAnsi="Times New Roman" w:cs="Times New Roman"/>
          <w:color w:val="000000" w:themeColor="text1"/>
        </w:rPr>
        <w:t xml:space="preserve">tonian phonology from the IPA and </w:t>
      </w:r>
      <w:r w:rsidR="002161D6">
        <w:rPr>
          <w:rFonts w:ascii="Times New Roman" w:eastAsia="Times New Roman" w:hAnsi="Times New Roman" w:cs="Times New Roman"/>
          <w:color w:val="000000" w:themeColor="text1"/>
        </w:rPr>
        <w:t xml:space="preserve">specializes on the measurement of vowels. In the </w:t>
      </w:r>
      <w:proofErr w:type="spellStart"/>
      <w:r w:rsidR="002161D6">
        <w:rPr>
          <w:rFonts w:ascii="Times New Roman" w:eastAsia="Times New Roman" w:hAnsi="Times New Roman" w:cs="Times New Roman"/>
          <w:color w:val="000000" w:themeColor="text1"/>
        </w:rPr>
        <w:t>Finnic</w:t>
      </w:r>
      <w:proofErr w:type="spellEnd"/>
      <w:r w:rsidR="002161D6">
        <w:rPr>
          <w:rFonts w:ascii="Times New Roman" w:eastAsia="Times New Roman" w:hAnsi="Times New Roman" w:cs="Times New Roman"/>
          <w:color w:val="000000" w:themeColor="text1"/>
        </w:rPr>
        <w:t xml:space="preserve"> languages, a sub-family of the Uralic family (the name of the journal), vowels are considered different not only in their measurement of Hz, but also in their length. If the vowel is </w:t>
      </w:r>
      <w:r w:rsidR="002161D6">
        <w:rPr>
          <w:rFonts w:ascii="Times New Roman" w:eastAsia="Times New Roman" w:hAnsi="Times New Roman" w:cs="Times New Roman"/>
          <w:color w:val="000000" w:themeColor="text1"/>
        </w:rPr>
        <w:lastRenderedPageBreak/>
        <w:t>extended, even without being a diphthong, then the meaning of the word can change. This article explains this phonologic uniqueness, something I would compare in my speech.</w:t>
      </w:r>
      <w:r w:rsidR="002328CE">
        <w:rPr>
          <w:rFonts w:ascii="Times New Roman" w:eastAsia="Times New Roman" w:hAnsi="Times New Roman" w:cs="Times New Roman"/>
          <w:color w:val="000000" w:themeColor="text1"/>
        </w:rPr>
        <w:t xml:space="preserve"> </w:t>
      </w:r>
    </w:p>
    <w:p w14:paraId="7E86FDFF" w14:textId="2ADF38C9" w:rsidR="00211911" w:rsidRDefault="00786A3F" w:rsidP="00AD42B8">
      <w:pPr>
        <w:contextualSpacing/>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b/>
        <w:t>Mentioned above, this work is published in a journal located in the geographic heart of the Uralic family language corpus. The researchers who published the work are native speakers of Estonian, and therefore have the most knowledge that can be shared for non-native speakers</w:t>
      </w:r>
      <w:r w:rsidR="00852F46">
        <w:rPr>
          <w:rFonts w:ascii="Times New Roman" w:eastAsia="Times New Roman" w:hAnsi="Times New Roman" w:cs="Times New Roman"/>
          <w:color w:val="000000" w:themeColor="text1"/>
        </w:rPr>
        <w:t>. The data that I would use from this source would only be to support the scope general vowels, aside from Estonian phonetics.</w:t>
      </w:r>
    </w:p>
    <w:p w14:paraId="585DE633" w14:textId="77777777" w:rsidR="00211911" w:rsidRPr="00AF0B5C" w:rsidRDefault="00211911" w:rsidP="00AD42B8">
      <w:pPr>
        <w:contextualSpacing/>
        <w:rPr>
          <w:rFonts w:ascii="Times New Roman" w:eastAsia="Times New Roman" w:hAnsi="Times New Roman" w:cs="Times New Roman"/>
          <w:color w:val="000000" w:themeColor="text1"/>
        </w:rPr>
      </w:pPr>
    </w:p>
    <w:p w14:paraId="7EA35B8C" w14:textId="77777777" w:rsidR="00AF0B5C" w:rsidRPr="00AF0B5C" w:rsidRDefault="00AF0B5C" w:rsidP="00AD42B8">
      <w:pPr>
        <w:ind w:hanging="480"/>
        <w:rPr>
          <w:rFonts w:ascii="Times New Roman" w:eastAsia="Times New Roman" w:hAnsi="Times New Roman" w:cs="Times New Roman"/>
          <w:color w:val="000000" w:themeColor="text1"/>
        </w:rPr>
      </w:pPr>
      <w:r w:rsidRPr="00AF0B5C">
        <w:rPr>
          <w:rFonts w:ascii="Times New Roman" w:eastAsia="Times New Roman" w:hAnsi="Times New Roman" w:cs="Times New Roman"/>
          <w:color w:val="000000" w:themeColor="text1"/>
        </w:rPr>
        <w:t xml:space="preserve">Prince, A. S. (1980). A Metrical Theory for Estonian Quantity. </w:t>
      </w:r>
      <w:r w:rsidRPr="00AF0B5C">
        <w:rPr>
          <w:rFonts w:ascii="Times New Roman" w:eastAsia="Times New Roman" w:hAnsi="Times New Roman" w:cs="Times New Roman"/>
          <w:i/>
          <w:iCs/>
          <w:color w:val="000000" w:themeColor="text1"/>
        </w:rPr>
        <w:t>Linguistic Inquiry</w:t>
      </w:r>
      <w:r w:rsidRPr="00AF0B5C">
        <w:rPr>
          <w:rFonts w:ascii="Times New Roman" w:eastAsia="Times New Roman" w:hAnsi="Times New Roman" w:cs="Times New Roman"/>
          <w:color w:val="000000" w:themeColor="text1"/>
        </w:rPr>
        <w:t xml:space="preserve">, </w:t>
      </w:r>
      <w:r w:rsidRPr="00AF0B5C">
        <w:rPr>
          <w:rFonts w:ascii="Times New Roman" w:eastAsia="Times New Roman" w:hAnsi="Times New Roman" w:cs="Times New Roman"/>
          <w:i/>
          <w:iCs/>
          <w:color w:val="000000" w:themeColor="text1"/>
        </w:rPr>
        <w:t>11</w:t>
      </w:r>
      <w:r w:rsidRPr="00AF0B5C">
        <w:rPr>
          <w:rFonts w:ascii="Times New Roman" w:eastAsia="Times New Roman" w:hAnsi="Times New Roman" w:cs="Times New Roman"/>
          <w:color w:val="000000" w:themeColor="text1"/>
        </w:rPr>
        <w:t>(3), 511–562.</w:t>
      </w:r>
    </w:p>
    <w:p w14:paraId="4C12D4F3" w14:textId="50924BFD" w:rsidR="00211911" w:rsidRDefault="002161D6" w:rsidP="00AD42B8">
      <w:pPr>
        <w:ind w:firstLine="720"/>
        <w:contextualSpacing/>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In addition to the article that specialized in pure vowel length and measurement, this article </w:t>
      </w:r>
      <w:r w:rsidR="002328CE">
        <w:rPr>
          <w:rFonts w:ascii="Times New Roman" w:eastAsia="Times New Roman" w:hAnsi="Times New Roman" w:cs="Times New Roman"/>
          <w:color w:val="000000" w:themeColor="text1"/>
        </w:rPr>
        <w:t>also provides supporting evidence</w:t>
      </w:r>
      <w:r>
        <w:rPr>
          <w:rFonts w:ascii="Times New Roman" w:eastAsia="Times New Roman" w:hAnsi="Times New Roman" w:cs="Times New Roman"/>
          <w:color w:val="000000" w:themeColor="text1"/>
        </w:rPr>
        <w:t xml:space="preserve"> in a similar </w:t>
      </w:r>
      <w:r w:rsidR="002328CE">
        <w:rPr>
          <w:rFonts w:ascii="Times New Roman" w:eastAsia="Times New Roman" w:hAnsi="Times New Roman" w:cs="Times New Roman"/>
          <w:color w:val="000000" w:themeColor="text1"/>
        </w:rPr>
        <w:t xml:space="preserve">scalar measurement </w:t>
      </w:r>
      <w:r>
        <w:rPr>
          <w:rFonts w:ascii="Times New Roman" w:eastAsia="Times New Roman" w:hAnsi="Times New Roman" w:cs="Times New Roman"/>
          <w:color w:val="000000" w:themeColor="text1"/>
        </w:rPr>
        <w:t>but in plosives</w:t>
      </w:r>
      <w:r w:rsidR="002328CE">
        <w:rPr>
          <w:rFonts w:ascii="Times New Roman" w:eastAsia="Times New Roman" w:hAnsi="Times New Roman" w:cs="Times New Roman"/>
          <w:color w:val="000000" w:themeColor="text1"/>
        </w:rPr>
        <w:t>-a type of consonant</w:t>
      </w:r>
      <w:r>
        <w:rPr>
          <w:rFonts w:ascii="Times New Roman" w:eastAsia="Times New Roman" w:hAnsi="Times New Roman" w:cs="Times New Roman"/>
          <w:color w:val="000000" w:themeColor="text1"/>
        </w:rPr>
        <w:t>. To compare in English, we (assuming the reader of this annotation speaks English) have sounds that use the same articulation with voiced and voiceless properties</w:t>
      </w:r>
      <w:r w:rsidR="00BE3FBF">
        <w:rPr>
          <w:rFonts w:ascii="Times New Roman" w:eastAsia="Times New Roman" w:hAnsi="Times New Roman" w:cs="Times New Roman"/>
          <w:color w:val="000000" w:themeColor="text1"/>
        </w:rPr>
        <w:t xml:space="preserve"> t/d, k/g, p/</w:t>
      </w:r>
      <w:proofErr w:type="gramStart"/>
      <w:r w:rsidR="00BE3FBF">
        <w:rPr>
          <w:rFonts w:ascii="Times New Roman" w:eastAsia="Times New Roman" w:hAnsi="Times New Roman" w:cs="Times New Roman"/>
          <w:color w:val="000000" w:themeColor="text1"/>
        </w:rPr>
        <w:t xml:space="preserve">b </w:t>
      </w:r>
      <w:r>
        <w:rPr>
          <w:rFonts w:ascii="Times New Roman" w:eastAsia="Times New Roman" w:hAnsi="Times New Roman" w:cs="Times New Roman"/>
          <w:color w:val="000000" w:themeColor="text1"/>
        </w:rPr>
        <w:t>.</w:t>
      </w:r>
      <w:proofErr w:type="gramEnd"/>
      <w:r>
        <w:rPr>
          <w:rFonts w:ascii="Times New Roman" w:eastAsia="Times New Roman" w:hAnsi="Times New Roman" w:cs="Times New Roman"/>
          <w:color w:val="000000" w:themeColor="text1"/>
        </w:rPr>
        <w:t xml:space="preserve"> This article explains that there are median voiced properties recognized in Estonian that </w:t>
      </w:r>
      <w:r w:rsidR="00BE3FBF">
        <w:rPr>
          <w:rFonts w:ascii="Times New Roman" w:eastAsia="Times New Roman" w:hAnsi="Times New Roman" w:cs="Times New Roman"/>
          <w:color w:val="000000" w:themeColor="text1"/>
        </w:rPr>
        <w:t xml:space="preserve">are considered to be different sounds—they could be aspirated more or simply articulated ‘harder’. This article is parallel to the previous that provides specific information on the phonetic schema that the base IPA article glossed over. </w:t>
      </w:r>
    </w:p>
    <w:p w14:paraId="177A0201" w14:textId="5EDF63C1" w:rsidR="00852F46" w:rsidRDefault="00852F46" w:rsidP="00AD42B8">
      <w:pPr>
        <w:contextualSpacing/>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b/>
        <w:t xml:space="preserve">Because I altered the scope of my presentation to vowels, the mention of </w:t>
      </w:r>
      <w:proofErr w:type="spellStart"/>
      <w:r>
        <w:rPr>
          <w:rFonts w:ascii="Times New Roman" w:eastAsia="Times New Roman" w:hAnsi="Times New Roman" w:cs="Times New Roman"/>
          <w:color w:val="000000" w:themeColor="text1"/>
        </w:rPr>
        <w:t>obstruents</w:t>
      </w:r>
      <w:proofErr w:type="spellEnd"/>
      <w:r>
        <w:rPr>
          <w:rFonts w:ascii="Times New Roman" w:eastAsia="Times New Roman" w:hAnsi="Times New Roman" w:cs="Times New Roman"/>
          <w:color w:val="000000" w:themeColor="text1"/>
        </w:rPr>
        <w:t xml:space="preserve"> is not necessary for this presentation, and therefore I’m likely not to reference this work in a </w:t>
      </w:r>
      <w:proofErr w:type="gramStart"/>
      <w:r>
        <w:rPr>
          <w:rFonts w:ascii="Times New Roman" w:eastAsia="Times New Roman" w:hAnsi="Times New Roman" w:cs="Times New Roman"/>
          <w:color w:val="000000" w:themeColor="text1"/>
        </w:rPr>
        <w:t>5 minute</w:t>
      </w:r>
      <w:proofErr w:type="gramEnd"/>
      <w:r>
        <w:rPr>
          <w:rFonts w:ascii="Times New Roman" w:eastAsia="Times New Roman" w:hAnsi="Times New Roman" w:cs="Times New Roman"/>
          <w:color w:val="000000" w:themeColor="text1"/>
        </w:rPr>
        <w:t xml:space="preserve"> speech. </w:t>
      </w:r>
    </w:p>
    <w:p w14:paraId="1741F0C2" w14:textId="77777777" w:rsidR="00211911" w:rsidRDefault="00211911" w:rsidP="00AD42B8">
      <w:pPr>
        <w:contextualSpacing/>
        <w:rPr>
          <w:rFonts w:ascii="Times New Roman" w:eastAsia="Times New Roman" w:hAnsi="Times New Roman" w:cs="Times New Roman"/>
          <w:color w:val="000000" w:themeColor="text1"/>
        </w:rPr>
      </w:pPr>
    </w:p>
    <w:p w14:paraId="600B755C" w14:textId="77777777" w:rsidR="006A64A8" w:rsidRDefault="00AF0B5C" w:rsidP="00AD42B8">
      <w:pPr>
        <w:ind w:hanging="480"/>
        <w:rPr>
          <w:rFonts w:ascii="Times New Roman" w:eastAsia="Times New Roman" w:hAnsi="Times New Roman" w:cs="Times New Roman"/>
          <w:color w:val="000000" w:themeColor="text1"/>
        </w:rPr>
      </w:pPr>
      <w:proofErr w:type="spellStart"/>
      <w:r w:rsidRPr="00AF0B5C">
        <w:rPr>
          <w:rFonts w:ascii="Times New Roman" w:eastAsia="Times New Roman" w:hAnsi="Times New Roman" w:cs="Times New Roman"/>
          <w:color w:val="000000" w:themeColor="text1"/>
        </w:rPr>
        <w:t>Uibo</w:t>
      </w:r>
      <w:proofErr w:type="spellEnd"/>
      <w:r w:rsidRPr="00AF0B5C">
        <w:rPr>
          <w:rFonts w:ascii="Times New Roman" w:eastAsia="Times New Roman" w:hAnsi="Times New Roman" w:cs="Times New Roman"/>
          <w:color w:val="000000" w:themeColor="text1"/>
        </w:rPr>
        <w:t>, H. (</w:t>
      </w:r>
      <w:r w:rsidRPr="00142ACE">
        <w:rPr>
          <w:rFonts w:ascii="Times New Roman" w:eastAsia="Times New Roman" w:hAnsi="Times New Roman" w:cs="Times New Roman"/>
          <w:color w:val="000000" w:themeColor="text1"/>
        </w:rPr>
        <w:t>2014</w:t>
      </w:r>
      <w:r w:rsidRPr="00AF0B5C">
        <w:rPr>
          <w:rFonts w:ascii="Times New Roman" w:eastAsia="Times New Roman" w:hAnsi="Times New Roman" w:cs="Times New Roman"/>
          <w:color w:val="000000" w:themeColor="text1"/>
        </w:rPr>
        <w:t xml:space="preserve">). Experimental Two-Level Morphology of Estonian, </w:t>
      </w:r>
      <w:r w:rsidRPr="00BE3FBF">
        <w:rPr>
          <w:rFonts w:ascii="Times New Roman" w:eastAsia="Times New Roman" w:hAnsi="Times New Roman" w:cs="Times New Roman"/>
          <w:i/>
          <w:color w:val="000000" w:themeColor="text1"/>
        </w:rPr>
        <w:t>Language</w:t>
      </w:r>
      <w:r w:rsidRPr="00142ACE">
        <w:rPr>
          <w:rFonts w:ascii="Times New Roman" w:eastAsia="Times New Roman" w:hAnsi="Times New Roman" w:cs="Times New Roman"/>
          <w:color w:val="000000" w:themeColor="text1"/>
        </w:rPr>
        <w:t xml:space="preserve">. </w:t>
      </w:r>
      <w:r w:rsidRPr="00AF0B5C">
        <w:rPr>
          <w:rFonts w:ascii="Times New Roman" w:eastAsia="Times New Roman" w:hAnsi="Times New Roman" w:cs="Times New Roman"/>
          <w:color w:val="000000" w:themeColor="text1"/>
        </w:rPr>
        <w:t>4.</w:t>
      </w:r>
    </w:p>
    <w:p w14:paraId="780EA7D3" w14:textId="3B02C93E" w:rsidR="00D36594" w:rsidRDefault="00BE3FBF" w:rsidP="00AD42B8">
      <w:pPr>
        <w:ind w:hanging="4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b/>
      </w:r>
      <w:r w:rsidR="00852F46">
        <w:rPr>
          <w:rFonts w:ascii="Times New Roman" w:eastAsia="Times New Roman" w:hAnsi="Times New Roman" w:cs="Times New Roman"/>
          <w:color w:val="000000" w:themeColor="text1"/>
        </w:rPr>
        <w:tab/>
      </w:r>
      <w:r>
        <w:rPr>
          <w:rFonts w:ascii="Times New Roman" w:eastAsia="Times New Roman" w:hAnsi="Times New Roman" w:cs="Times New Roman"/>
          <w:color w:val="000000" w:themeColor="text1"/>
        </w:rPr>
        <w:t xml:space="preserve">This particular work is from a journal that I subscribe to. The information applies the work that I found in the above phonology journals into </w:t>
      </w:r>
      <w:r w:rsidR="000521B1">
        <w:rPr>
          <w:rFonts w:ascii="Times New Roman" w:eastAsia="Times New Roman" w:hAnsi="Times New Roman" w:cs="Times New Roman"/>
          <w:color w:val="000000" w:themeColor="text1"/>
        </w:rPr>
        <w:t xml:space="preserve">the study of morphology, or the combination of these sounds into words. Every language has rules or parameters on how sounds can be combined regardless if they are a lexical item, or word, a uniqueness and universal in human language. </w:t>
      </w:r>
    </w:p>
    <w:p w14:paraId="2E017E45" w14:textId="372B7E6C" w:rsidR="00211911" w:rsidRDefault="00852F46" w:rsidP="00AD42B8">
      <w:pPr>
        <w:ind w:hanging="4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b/>
      </w:r>
      <w:r>
        <w:rPr>
          <w:rFonts w:ascii="Times New Roman" w:eastAsia="Times New Roman" w:hAnsi="Times New Roman" w:cs="Times New Roman"/>
          <w:color w:val="000000" w:themeColor="text1"/>
        </w:rPr>
        <w:tab/>
        <w:t xml:space="preserve">This journal, as I understand is the longest-standing journal in the field of linguistics. I do not expect that it would be necessary to compare general morpheme data in this presentation unless I were to explain the comparison of what makes an independent morpheme and the basic structure of syllables—a topic that should take well over a minute if I speak hastily. </w:t>
      </w:r>
    </w:p>
    <w:p w14:paraId="0AC4A25E" w14:textId="77777777" w:rsidR="002328CE" w:rsidRDefault="002328CE" w:rsidP="00AD42B8">
      <w:pPr>
        <w:ind w:hanging="480"/>
        <w:rPr>
          <w:rFonts w:ascii="Times New Roman" w:eastAsia="Times New Roman" w:hAnsi="Times New Roman" w:cs="Times New Roman"/>
          <w:color w:val="000000" w:themeColor="text1"/>
        </w:rPr>
      </w:pPr>
    </w:p>
    <w:p w14:paraId="1DC5E147" w14:textId="2E973262" w:rsidR="00211911" w:rsidRDefault="002328CE" w:rsidP="00AD42B8">
      <w:pPr>
        <w:ind w:hanging="4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INTERVIEW:</w:t>
      </w:r>
    </w:p>
    <w:p w14:paraId="7507CAF5" w14:textId="2F7DE629" w:rsidR="00966CB0" w:rsidRDefault="00AF0B5C" w:rsidP="00AD42B8">
      <w:pPr>
        <w:ind w:hanging="480"/>
        <w:rPr>
          <w:rFonts w:ascii="Times New Roman" w:eastAsia="Times New Roman" w:hAnsi="Times New Roman" w:cs="Times New Roman"/>
          <w:color w:val="000000" w:themeColor="text1"/>
        </w:rPr>
      </w:pPr>
      <w:r w:rsidRPr="00142ACE">
        <w:rPr>
          <w:rFonts w:ascii="Times New Roman" w:eastAsia="Times New Roman" w:hAnsi="Times New Roman" w:cs="Times New Roman"/>
          <w:color w:val="000000" w:themeColor="text1"/>
        </w:rPr>
        <w:t xml:space="preserve">Weinberger, S. </w:t>
      </w:r>
      <w:r w:rsidR="006A64A8">
        <w:rPr>
          <w:rFonts w:ascii="Times New Roman" w:eastAsia="Times New Roman" w:hAnsi="Times New Roman" w:cs="Times New Roman"/>
          <w:color w:val="000000" w:themeColor="text1"/>
        </w:rPr>
        <w:t xml:space="preserve">(2019). </w:t>
      </w:r>
      <w:r w:rsidRPr="00142ACE">
        <w:rPr>
          <w:rFonts w:ascii="Times New Roman" w:eastAsia="Times New Roman" w:hAnsi="Times New Roman" w:cs="Times New Roman"/>
          <w:color w:val="000000" w:themeColor="text1"/>
        </w:rPr>
        <w:t>personal interview, January 29, 2019</w:t>
      </w:r>
    </w:p>
    <w:p w14:paraId="0BF3834C" w14:textId="0DBA060E" w:rsidR="006A64A8" w:rsidRDefault="000521B1" w:rsidP="00AD42B8">
      <w:pPr>
        <w:ind w:hanging="4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b/>
      </w:r>
      <w:r w:rsidR="00AD18CE">
        <w:rPr>
          <w:rFonts w:ascii="Times New Roman" w:eastAsia="Times New Roman" w:hAnsi="Times New Roman" w:cs="Times New Roman"/>
          <w:color w:val="000000" w:themeColor="text1"/>
        </w:rPr>
        <w:tab/>
      </w:r>
      <w:r>
        <w:rPr>
          <w:rFonts w:ascii="Times New Roman" w:eastAsia="Times New Roman" w:hAnsi="Times New Roman" w:cs="Times New Roman"/>
          <w:color w:val="000000" w:themeColor="text1"/>
        </w:rPr>
        <w:t>Steven, the former head of the linguistics department and my advisor, creator of the Speech Accent Archive, and professor of my past two phonology courses, and I met for a brief meeting to discuss some input on appropriate knowledge to present five first-year students about phonetics. He suggested to consider the sonority of the phone /h/, and should it be a vowel</w:t>
      </w:r>
      <w:r w:rsidR="00AD18CE">
        <w:rPr>
          <w:rFonts w:ascii="Times New Roman" w:eastAsia="Times New Roman" w:hAnsi="Times New Roman" w:cs="Times New Roman"/>
          <w:color w:val="000000" w:themeColor="text1"/>
        </w:rPr>
        <w:t xml:space="preserve"> based on its articulation and relationship with other sounds</w:t>
      </w:r>
      <w:r>
        <w:rPr>
          <w:rFonts w:ascii="Times New Roman" w:eastAsia="Times New Roman" w:hAnsi="Times New Roman" w:cs="Times New Roman"/>
          <w:color w:val="000000" w:themeColor="text1"/>
        </w:rPr>
        <w:t>.</w:t>
      </w:r>
      <w:r w:rsidR="00852F46">
        <w:rPr>
          <w:rFonts w:ascii="Times New Roman" w:eastAsia="Times New Roman" w:hAnsi="Times New Roman" w:cs="Times New Roman"/>
          <w:color w:val="000000" w:themeColor="text1"/>
        </w:rPr>
        <w:t xml:space="preserve"> This is quite certainly an expert testimony from </w:t>
      </w:r>
      <w:r w:rsidR="00AD18CE">
        <w:rPr>
          <w:rFonts w:ascii="Times New Roman" w:eastAsia="Times New Roman" w:hAnsi="Times New Roman" w:cs="Times New Roman"/>
          <w:color w:val="000000" w:themeColor="text1"/>
        </w:rPr>
        <w:t xml:space="preserve">one of the most practiced phonologists in the field. </w:t>
      </w:r>
    </w:p>
    <w:p w14:paraId="75DCB92C" w14:textId="673FB6C8" w:rsidR="00AD18CE" w:rsidRDefault="00AD18CE" w:rsidP="00AD42B8">
      <w:pPr>
        <w:ind w:hanging="4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b/>
      </w:r>
      <w:r>
        <w:rPr>
          <w:rFonts w:ascii="Times New Roman" w:eastAsia="Times New Roman" w:hAnsi="Times New Roman" w:cs="Times New Roman"/>
          <w:color w:val="000000" w:themeColor="text1"/>
        </w:rPr>
        <w:tab/>
        <w:t>Over 90% of the knowledge I have on phonology is from Professor Weinberger; by proxy, everything I’m saying in this presentation is in some way use from him</w:t>
      </w:r>
      <w:proofErr w:type="gramStart"/>
      <w:r>
        <w:rPr>
          <w:rFonts w:ascii="Times New Roman" w:eastAsia="Times New Roman" w:hAnsi="Times New Roman" w:cs="Times New Roman"/>
          <w:color w:val="000000" w:themeColor="text1"/>
        </w:rPr>
        <w:t xml:space="preserve">. </w:t>
      </w:r>
      <w:proofErr w:type="gramEnd"/>
      <w:r>
        <w:rPr>
          <w:rFonts w:ascii="Times New Roman" w:eastAsia="Times New Roman" w:hAnsi="Times New Roman" w:cs="Times New Roman"/>
          <w:color w:val="000000" w:themeColor="text1"/>
        </w:rPr>
        <w:t xml:space="preserve">It would be as if the phrasing I choose were an extension of him with glossed and processed utterances. Every conversation I have made with Steven, including the brief interview, will be the basis and core to the presentation. </w:t>
      </w:r>
    </w:p>
    <w:p w14:paraId="1253FE83" w14:textId="12013BB0" w:rsidR="00AD18CE" w:rsidRDefault="00AD18CE" w:rsidP="00AD42B8">
      <w:pPr>
        <w:ind w:hanging="4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Website:</w:t>
      </w:r>
    </w:p>
    <w:p w14:paraId="4CB4E720" w14:textId="390E78D7" w:rsidR="00AD42B8" w:rsidRPr="00AD42B8" w:rsidRDefault="00AD42B8" w:rsidP="00AD42B8">
      <w:pPr>
        <w:ind w:hanging="480"/>
        <w:rPr>
          <w:rFonts w:ascii="Doulos SIL" w:hAnsi="Doulos SIL" w:cs="Doulos SIL"/>
        </w:rPr>
      </w:pPr>
      <w:r w:rsidRPr="00AD42B8">
        <w:rPr>
          <w:rFonts w:ascii="Doulos SIL" w:eastAsia="Times New Roman" w:hAnsi="Doulos SIL" w:cs="Doulos SIL"/>
          <w:color w:val="000000" w:themeColor="text1"/>
        </w:rPr>
        <w:lastRenderedPageBreak/>
        <w:t xml:space="preserve">Hayes, B. (2015) </w:t>
      </w:r>
      <w:r w:rsidRPr="00AD42B8">
        <w:rPr>
          <w:rFonts w:ascii="Doulos SIL" w:hAnsi="Doulos SIL" w:cs="Doulos SIL"/>
        </w:rPr>
        <w:t xml:space="preserve">Linguistics 103 - Vowel Chart with Sound Files. Retrieved from </w:t>
      </w:r>
      <w:r w:rsidRPr="00AD42B8">
        <w:rPr>
          <w:rFonts w:ascii="Doulos SIL" w:hAnsi="Doulos SIL" w:cs="Doulos SIL"/>
        </w:rPr>
        <w:fldChar w:fldCharType="begin"/>
      </w:r>
      <w:r w:rsidRPr="00AD42B8">
        <w:rPr>
          <w:rFonts w:ascii="Doulos SIL" w:hAnsi="Doulos SIL" w:cs="Doulos SIL"/>
        </w:rPr>
        <w:instrText xml:space="preserve"> HYPERLINK "https://linguistics.ucla.edu/people/hayes/103/Charts/VChart/" </w:instrText>
      </w:r>
      <w:r w:rsidRPr="00AD42B8">
        <w:rPr>
          <w:rFonts w:ascii="Doulos SIL" w:hAnsi="Doulos SIL" w:cs="Doulos SIL"/>
        </w:rPr>
        <w:fldChar w:fldCharType="separate"/>
      </w:r>
      <w:r w:rsidRPr="00AD42B8">
        <w:rPr>
          <w:rStyle w:val="Hyperlink"/>
          <w:rFonts w:ascii="Doulos SIL" w:hAnsi="Doulos SIL" w:cs="Doulos SIL"/>
        </w:rPr>
        <w:t>https://linguistics.ucla.edu/people/hayes/103/Charts/VChart/</w:t>
      </w:r>
      <w:r w:rsidRPr="00AD42B8">
        <w:rPr>
          <w:rFonts w:ascii="Doulos SIL" w:hAnsi="Doulos SIL" w:cs="Doulos SIL"/>
        </w:rPr>
        <w:fldChar w:fldCharType="end"/>
      </w:r>
    </w:p>
    <w:p w14:paraId="545B7DC4" w14:textId="0963676D" w:rsidR="00AD18CE" w:rsidRDefault="00AD42B8" w:rsidP="00AD42B8">
      <w:pPr>
        <w:ind w:hanging="4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b/>
      </w:r>
      <w:r>
        <w:rPr>
          <w:rFonts w:ascii="Times New Roman" w:eastAsia="Times New Roman" w:hAnsi="Times New Roman" w:cs="Times New Roman"/>
          <w:color w:val="000000" w:themeColor="text1"/>
        </w:rPr>
        <w:tab/>
        <w:t xml:space="preserve">This page and the links provided on it are from a Linguistics course </w:t>
      </w:r>
      <w:r w:rsidR="00650C0D">
        <w:rPr>
          <w:rFonts w:ascii="Times New Roman" w:eastAsia="Times New Roman" w:hAnsi="Times New Roman" w:cs="Times New Roman"/>
          <w:color w:val="000000" w:themeColor="text1"/>
        </w:rPr>
        <w:t xml:space="preserve">“Introduction to General Phonetics” </w:t>
      </w:r>
      <w:r>
        <w:rPr>
          <w:rFonts w:ascii="Times New Roman" w:eastAsia="Times New Roman" w:hAnsi="Times New Roman" w:cs="Times New Roman"/>
          <w:color w:val="000000" w:themeColor="text1"/>
        </w:rPr>
        <w:t xml:space="preserve">taught at UCLA. I would specifically use this data because it is already organized in a way that is not presented in some of the other textbooks or articles. The information in this class is intended for first-year students who have never taken a linguistics or phonetics course. The information is explicit and clean for transfer on a Power Point presentation. Whereas I am often mindless about simplifying specific linguistic speak, this work provides a phraseology that I find essential and helpful mediating that task. </w:t>
      </w:r>
    </w:p>
    <w:p w14:paraId="772280E4" w14:textId="305ECAAD" w:rsidR="00AD42B8" w:rsidRDefault="00AD42B8" w:rsidP="00AD42B8">
      <w:pPr>
        <w:ind w:hanging="4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b/>
      </w:r>
      <w:r>
        <w:rPr>
          <w:rFonts w:ascii="Times New Roman" w:eastAsia="Times New Roman" w:hAnsi="Times New Roman" w:cs="Times New Roman"/>
          <w:color w:val="000000" w:themeColor="text1"/>
        </w:rPr>
        <w:tab/>
        <w:t xml:space="preserve">This page will save me the time a patience of creating different graphs for the </w:t>
      </w:r>
      <w:r w:rsidR="00650C0D">
        <w:rPr>
          <w:rFonts w:ascii="Times New Roman" w:eastAsia="Times New Roman" w:hAnsi="Times New Roman" w:cs="Times New Roman"/>
          <w:color w:val="000000" w:themeColor="text1"/>
        </w:rPr>
        <w:t>presentation</w:t>
      </w:r>
      <w:r>
        <w:rPr>
          <w:rFonts w:ascii="Times New Roman" w:eastAsia="Times New Roman" w:hAnsi="Times New Roman" w:cs="Times New Roman"/>
          <w:color w:val="000000" w:themeColor="text1"/>
        </w:rPr>
        <w:t xml:space="preserve"> when I talk about the properties of a vowel. Three graphs on this page will be cited and transferred in a similar format, perfect for my intended audience</w:t>
      </w:r>
      <w:r w:rsidR="003841E1">
        <w:rPr>
          <w:rFonts w:ascii="Times New Roman" w:eastAsia="Times New Roman" w:hAnsi="Times New Roman" w:cs="Times New Roman"/>
          <w:color w:val="000000" w:themeColor="text1"/>
        </w:rPr>
        <w:t xml:space="preserve"> who may not understand it in one </w:t>
      </w:r>
      <w:r w:rsidR="00AD51AF">
        <w:rPr>
          <w:rFonts w:ascii="Times New Roman" w:eastAsia="Times New Roman" w:hAnsi="Times New Roman" w:cs="Times New Roman"/>
          <w:color w:val="000000" w:themeColor="text1"/>
        </w:rPr>
        <w:t>complex graph.</w:t>
      </w:r>
    </w:p>
    <w:p w14:paraId="08F1A89B" w14:textId="45836457" w:rsidR="00AD42B8" w:rsidRDefault="00AD42B8" w:rsidP="00AD42B8">
      <w:pPr>
        <w:ind w:hanging="4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b/>
      </w:r>
      <w:r>
        <w:rPr>
          <w:rFonts w:ascii="Times New Roman" w:eastAsia="Times New Roman" w:hAnsi="Times New Roman" w:cs="Times New Roman"/>
          <w:color w:val="000000" w:themeColor="text1"/>
        </w:rPr>
        <w:tab/>
      </w:r>
    </w:p>
    <w:p w14:paraId="5CAD29BB" w14:textId="456AF851" w:rsidR="00650C0D" w:rsidRDefault="00650C0D" w:rsidP="00AD42B8">
      <w:pPr>
        <w:ind w:hanging="4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Newspaper </w:t>
      </w:r>
    </w:p>
    <w:p w14:paraId="4BE45798" w14:textId="1D71FD48" w:rsidR="00AD18CE" w:rsidRDefault="00650C0D" w:rsidP="00AD42B8">
      <w:pPr>
        <w:ind w:hanging="4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Hoffman, J. (2007, October). The Jews </w:t>
      </w:r>
      <w:r w:rsidR="003841E1">
        <w:rPr>
          <w:rFonts w:ascii="Times New Roman" w:eastAsia="Times New Roman" w:hAnsi="Times New Roman" w:cs="Times New Roman"/>
          <w:color w:val="000000" w:themeColor="text1"/>
        </w:rPr>
        <w:t>I</w:t>
      </w:r>
      <w:r>
        <w:rPr>
          <w:rFonts w:ascii="Times New Roman" w:eastAsia="Times New Roman" w:hAnsi="Times New Roman" w:cs="Times New Roman"/>
          <w:color w:val="000000" w:themeColor="text1"/>
        </w:rPr>
        <w:t xml:space="preserve">nvent Vowels, </w:t>
      </w:r>
      <w:r w:rsidRPr="003841E1">
        <w:rPr>
          <w:rFonts w:ascii="Times New Roman" w:eastAsia="Times New Roman" w:hAnsi="Times New Roman" w:cs="Times New Roman"/>
          <w:i/>
          <w:color w:val="000000" w:themeColor="text1"/>
        </w:rPr>
        <w:t>The Jerusalem Post</w:t>
      </w:r>
      <w:r>
        <w:rPr>
          <w:rFonts w:ascii="Times New Roman" w:eastAsia="Times New Roman" w:hAnsi="Times New Roman" w:cs="Times New Roman"/>
          <w:color w:val="000000" w:themeColor="text1"/>
        </w:rPr>
        <w:t xml:space="preserve">. Web. Retrieved from </w:t>
      </w:r>
      <w:r w:rsidRPr="00650C0D">
        <w:rPr>
          <w:rFonts w:ascii="Times New Roman" w:eastAsia="Times New Roman" w:hAnsi="Times New Roman" w:cs="Times New Roman"/>
          <w:color w:val="000000" w:themeColor="text1"/>
        </w:rPr>
        <w:t>https://www.jpost.com/Jewish-World/Jewish-Features/The-Jews-invent-vowels</w:t>
      </w:r>
    </w:p>
    <w:p w14:paraId="453C9343" w14:textId="4C16C3DC" w:rsidR="00650C0D" w:rsidRDefault="00650C0D" w:rsidP="00AD42B8">
      <w:pPr>
        <w:ind w:hanging="4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b/>
      </w:r>
      <w:r>
        <w:rPr>
          <w:rFonts w:ascii="Times New Roman" w:eastAsia="Times New Roman" w:hAnsi="Times New Roman" w:cs="Times New Roman"/>
          <w:color w:val="000000" w:themeColor="text1"/>
        </w:rPr>
        <w:tab/>
        <w:t xml:space="preserve">If one googles [newspaper article linguistics] not a single page comes up that is not an academic journal. But if one googles [newspaper article vowels] three pages in one may find something credible to work with that is not an academic journal. Aside from the abundance of ads and yellow journalism links on this site, the information is credible and useful. I have never used nor heard of this URL in my lifetime. I’m also not a part of the Jewish community, and I would </w:t>
      </w:r>
      <w:r w:rsidR="003841E1">
        <w:rPr>
          <w:rFonts w:ascii="Times New Roman" w:eastAsia="Times New Roman" w:hAnsi="Times New Roman" w:cs="Times New Roman"/>
          <w:color w:val="000000" w:themeColor="text1"/>
        </w:rPr>
        <w:t>avoid</w:t>
      </w:r>
      <w:r>
        <w:rPr>
          <w:rFonts w:ascii="Times New Roman" w:eastAsia="Times New Roman" w:hAnsi="Times New Roman" w:cs="Times New Roman"/>
          <w:color w:val="000000" w:themeColor="text1"/>
        </w:rPr>
        <w:t xml:space="preserve"> this source </w:t>
      </w:r>
      <w:r w:rsidR="003841E1">
        <w:rPr>
          <w:rFonts w:ascii="Times New Roman" w:eastAsia="Times New Roman" w:hAnsi="Times New Roman" w:cs="Times New Roman"/>
          <w:color w:val="000000" w:themeColor="text1"/>
        </w:rPr>
        <w:t>in fear of choosing or not choosing to use the source might seem like some source to claim anti-Semitism or religious/ cultural bias. The source is good for directing me to a journal or book on the topic of “</w:t>
      </w:r>
      <w:proofErr w:type="spellStart"/>
      <w:r w:rsidR="003841E1">
        <w:rPr>
          <w:rFonts w:ascii="Times New Roman" w:eastAsia="Times New Roman" w:hAnsi="Times New Roman" w:cs="Times New Roman"/>
          <w:color w:val="000000" w:themeColor="text1"/>
        </w:rPr>
        <w:t>jews</w:t>
      </w:r>
      <w:proofErr w:type="spellEnd"/>
      <w:r w:rsidR="003841E1">
        <w:rPr>
          <w:rFonts w:ascii="Times New Roman" w:eastAsia="Times New Roman" w:hAnsi="Times New Roman" w:cs="Times New Roman"/>
          <w:color w:val="000000" w:themeColor="text1"/>
        </w:rPr>
        <w:t xml:space="preserve">” Phoenicians contributing to the shift of vowels by a split orthography- Greek or Hebrew. </w:t>
      </w:r>
    </w:p>
    <w:p w14:paraId="774750A1" w14:textId="63450280" w:rsidR="003841E1" w:rsidRPr="00142ACE" w:rsidRDefault="003841E1" w:rsidP="00AD42B8">
      <w:pPr>
        <w:ind w:hanging="4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b/>
      </w:r>
      <w:r>
        <w:rPr>
          <w:rFonts w:ascii="Times New Roman" w:eastAsia="Times New Roman" w:hAnsi="Times New Roman" w:cs="Times New Roman"/>
          <w:color w:val="000000" w:themeColor="text1"/>
        </w:rPr>
        <w:tab/>
        <w:t xml:space="preserve">Finding this source on the web is useful because it at least spreads the ideas that would otherwise not be found while searching for a special topic. The studies of philology and phonology often start before the Phoenicians or afterward with reference to the Greeks. This link however provides a nice jpeg of how vowels shift in language. I would not credit the testimony provided in this source. </w:t>
      </w:r>
    </w:p>
    <w:sectPr w:rsidR="003841E1" w:rsidRPr="00142ACE"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Doulos SIL">
    <w:panose1 w:val="020B0604020202020204"/>
    <w:charset w:val="4D"/>
    <w:family w:val="auto"/>
    <w:pitch w:val="variable"/>
    <w:sig w:usb0="A00002FF" w:usb1="5200A1FF" w:usb2="02000009"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B5C"/>
    <w:rsid w:val="000521B1"/>
    <w:rsid w:val="00142ACE"/>
    <w:rsid w:val="00162C3F"/>
    <w:rsid w:val="00211911"/>
    <w:rsid w:val="002161D6"/>
    <w:rsid w:val="00217695"/>
    <w:rsid w:val="002328CE"/>
    <w:rsid w:val="003841E1"/>
    <w:rsid w:val="0044268E"/>
    <w:rsid w:val="00650C0D"/>
    <w:rsid w:val="006A64A8"/>
    <w:rsid w:val="00786A3F"/>
    <w:rsid w:val="00820022"/>
    <w:rsid w:val="00852F46"/>
    <w:rsid w:val="00891186"/>
    <w:rsid w:val="008C09A2"/>
    <w:rsid w:val="0094776B"/>
    <w:rsid w:val="00AD18CE"/>
    <w:rsid w:val="00AD42B8"/>
    <w:rsid w:val="00AD51AF"/>
    <w:rsid w:val="00AF0B5C"/>
    <w:rsid w:val="00BE3FBF"/>
    <w:rsid w:val="00D365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770EDDC"/>
  <w15:chartTrackingRefBased/>
  <w15:docId w15:val="{B58CDA80-D519-ED41-B5AF-4CCE4D5FF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F0B5C"/>
    <w:rPr>
      <w:color w:val="0000FF"/>
      <w:u w:val="single"/>
    </w:rPr>
  </w:style>
  <w:style w:type="character" w:styleId="FollowedHyperlink">
    <w:name w:val="FollowedHyperlink"/>
    <w:basedOn w:val="DefaultParagraphFont"/>
    <w:uiPriority w:val="99"/>
    <w:semiHidden/>
    <w:unhideWhenUsed/>
    <w:rsid w:val="00AD42B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740295">
      <w:bodyDiv w:val="1"/>
      <w:marLeft w:val="0"/>
      <w:marRight w:val="0"/>
      <w:marTop w:val="0"/>
      <w:marBottom w:val="0"/>
      <w:divBdr>
        <w:top w:val="none" w:sz="0" w:space="0" w:color="auto"/>
        <w:left w:val="none" w:sz="0" w:space="0" w:color="auto"/>
        <w:bottom w:val="none" w:sz="0" w:space="0" w:color="auto"/>
        <w:right w:val="none" w:sz="0" w:space="0" w:color="auto"/>
      </w:divBdr>
      <w:divsChild>
        <w:div w:id="2012875023">
          <w:marLeft w:val="480"/>
          <w:marRight w:val="0"/>
          <w:marTop w:val="0"/>
          <w:marBottom w:val="0"/>
          <w:divBdr>
            <w:top w:val="none" w:sz="0" w:space="0" w:color="auto"/>
            <w:left w:val="none" w:sz="0" w:space="0" w:color="auto"/>
            <w:bottom w:val="none" w:sz="0" w:space="0" w:color="auto"/>
            <w:right w:val="none" w:sz="0" w:space="0" w:color="auto"/>
          </w:divBdr>
          <w:divsChild>
            <w:div w:id="75104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335257">
      <w:bodyDiv w:val="1"/>
      <w:marLeft w:val="0"/>
      <w:marRight w:val="0"/>
      <w:marTop w:val="0"/>
      <w:marBottom w:val="0"/>
      <w:divBdr>
        <w:top w:val="none" w:sz="0" w:space="0" w:color="auto"/>
        <w:left w:val="none" w:sz="0" w:space="0" w:color="auto"/>
        <w:bottom w:val="none" w:sz="0" w:space="0" w:color="auto"/>
        <w:right w:val="none" w:sz="0" w:space="0" w:color="auto"/>
      </w:divBdr>
      <w:divsChild>
        <w:div w:id="1093940912">
          <w:marLeft w:val="480"/>
          <w:marRight w:val="0"/>
          <w:marTop w:val="0"/>
          <w:marBottom w:val="0"/>
          <w:divBdr>
            <w:top w:val="none" w:sz="0" w:space="0" w:color="auto"/>
            <w:left w:val="none" w:sz="0" w:space="0" w:color="auto"/>
            <w:bottom w:val="none" w:sz="0" w:space="0" w:color="auto"/>
            <w:right w:val="none" w:sz="0" w:space="0" w:color="auto"/>
          </w:divBdr>
          <w:divsChild>
            <w:div w:id="1015619751">
              <w:marLeft w:val="0"/>
              <w:marRight w:val="0"/>
              <w:marTop w:val="0"/>
              <w:marBottom w:val="0"/>
              <w:divBdr>
                <w:top w:val="none" w:sz="0" w:space="0" w:color="auto"/>
                <w:left w:val="none" w:sz="0" w:space="0" w:color="auto"/>
                <w:bottom w:val="none" w:sz="0" w:space="0" w:color="auto"/>
                <w:right w:val="none" w:sz="0" w:space="0" w:color="auto"/>
              </w:divBdr>
            </w:div>
            <w:div w:id="867254328">
              <w:marLeft w:val="0"/>
              <w:marRight w:val="0"/>
              <w:marTop w:val="0"/>
              <w:marBottom w:val="0"/>
              <w:divBdr>
                <w:top w:val="none" w:sz="0" w:space="0" w:color="auto"/>
                <w:left w:val="none" w:sz="0" w:space="0" w:color="auto"/>
                <w:bottom w:val="none" w:sz="0" w:space="0" w:color="auto"/>
                <w:right w:val="none" w:sz="0" w:space="0" w:color="auto"/>
              </w:divBdr>
            </w:div>
            <w:div w:id="879048175">
              <w:marLeft w:val="0"/>
              <w:marRight w:val="0"/>
              <w:marTop w:val="0"/>
              <w:marBottom w:val="0"/>
              <w:divBdr>
                <w:top w:val="none" w:sz="0" w:space="0" w:color="auto"/>
                <w:left w:val="none" w:sz="0" w:space="0" w:color="auto"/>
                <w:bottom w:val="none" w:sz="0" w:space="0" w:color="auto"/>
                <w:right w:val="none" w:sz="0" w:space="0" w:color="auto"/>
              </w:divBdr>
            </w:div>
            <w:div w:id="74141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oi.org/10.3176/lu.2013.1.01" TargetMode="External"/><Relationship Id="rId4" Type="http://schemas.openxmlformats.org/officeDocument/2006/relationships/hyperlink" Target="https://doi.org/10.1017/S002510030999017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157</TotalTime>
  <Pages>3</Pages>
  <Words>1411</Words>
  <Characters>8049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5</cp:revision>
  <dcterms:created xsi:type="dcterms:W3CDTF">2019-02-04T02:24:00Z</dcterms:created>
  <dcterms:modified xsi:type="dcterms:W3CDTF">2019-02-18T05:49:00Z</dcterms:modified>
</cp:coreProperties>
</file>