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46A994" w14:textId="79BE6098" w:rsidR="00966CB0" w:rsidRPr="00E62987" w:rsidRDefault="00BC1C6C" w:rsidP="00851480">
      <w:pPr>
        <w:tabs>
          <w:tab w:val="right" w:pos="9360"/>
        </w:tabs>
        <w:spacing w:line="480" w:lineRule="auto"/>
        <w:contextualSpacing/>
        <w:rPr>
          <w:rFonts w:ascii="Times New Roman" w:hAnsi="Times New Roman" w:cs="Times New Roman"/>
        </w:rPr>
      </w:pPr>
      <w:r w:rsidRPr="00E62987">
        <w:rPr>
          <w:rFonts w:ascii="Times New Roman" w:hAnsi="Times New Roman" w:cs="Times New Roman"/>
        </w:rPr>
        <w:t>Jared V Purcell</w:t>
      </w:r>
      <w:r w:rsidRPr="00E62987">
        <w:rPr>
          <w:rFonts w:ascii="Times New Roman" w:hAnsi="Times New Roman" w:cs="Times New Roman"/>
        </w:rPr>
        <w:tab/>
      </w:r>
    </w:p>
    <w:p w14:paraId="39B58AA0" w14:textId="799A1DCB" w:rsidR="00BC1C6C" w:rsidRPr="00E62987" w:rsidRDefault="00BC1C6C" w:rsidP="00851480">
      <w:pPr>
        <w:spacing w:line="480" w:lineRule="auto"/>
        <w:contextualSpacing/>
        <w:rPr>
          <w:rFonts w:ascii="Times New Roman" w:hAnsi="Times New Roman" w:cs="Times New Roman"/>
        </w:rPr>
      </w:pPr>
      <w:r w:rsidRPr="00E62987">
        <w:rPr>
          <w:rFonts w:ascii="Times New Roman" w:hAnsi="Times New Roman" w:cs="Times New Roman"/>
        </w:rPr>
        <w:t xml:space="preserve">Professor </w:t>
      </w:r>
      <w:r w:rsidR="00F767BB" w:rsidRPr="00E62987">
        <w:rPr>
          <w:rFonts w:ascii="Times New Roman" w:hAnsi="Times New Roman" w:cs="Times New Roman"/>
        </w:rPr>
        <w:t xml:space="preserve">R. </w:t>
      </w:r>
      <w:r w:rsidRPr="00E62987">
        <w:rPr>
          <w:rFonts w:ascii="Times New Roman" w:hAnsi="Times New Roman" w:cs="Times New Roman"/>
        </w:rPr>
        <w:t>Nanian</w:t>
      </w:r>
    </w:p>
    <w:p w14:paraId="0C7E302D" w14:textId="0A9EE1CA" w:rsidR="00BC1C6C" w:rsidRPr="00E62987" w:rsidRDefault="00BC1C6C" w:rsidP="00851480">
      <w:pPr>
        <w:spacing w:line="480" w:lineRule="auto"/>
        <w:contextualSpacing/>
        <w:rPr>
          <w:rFonts w:ascii="Times New Roman" w:hAnsi="Times New Roman" w:cs="Times New Roman"/>
        </w:rPr>
      </w:pPr>
      <w:r w:rsidRPr="00E62987">
        <w:rPr>
          <w:rFonts w:ascii="Times New Roman" w:hAnsi="Times New Roman" w:cs="Times New Roman"/>
        </w:rPr>
        <w:t>ENGH 302-H29</w:t>
      </w:r>
    </w:p>
    <w:p w14:paraId="2E6D68B0" w14:textId="7546700A" w:rsidR="00BC1C6C" w:rsidRPr="00E62987" w:rsidRDefault="009078FB" w:rsidP="00851480">
      <w:pPr>
        <w:spacing w:line="480" w:lineRule="auto"/>
        <w:contextualSpacing/>
        <w:rPr>
          <w:rFonts w:ascii="Times New Roman" w:hAnsi="Times New Roman" w:cs="Times New Roman"/>
        </w:rPr>
      </w:pPr>
      <w:r w:rsidRPr="00E62987">
        <w:rPr>
          <w:rFonts w:ascii="Times New Roman" w:hAnsi="Times New Roman" w:cs="Times New Roman"/>
        </w:rPr>
        <w:t>April 4</w:t>
      </w:r>
      <w:r w:rsidRPr="00E62987">
        <w:rPr>
          <w:rFonts w:ascii="Times New Roman" w:hAnsi="Times New Roman" w:cs="Times New Roman"/>
          <w:vertAlign w:val="superscript"/>
        </w:rPr>
        <w:t>th</w:t>
      </w:r>
      <w:r w:rsidRPr="00E62987">
        <w:rPr>
          <w:rFonts w:ascii="Times New Roman" w:hAnsi="Times New Roman" w:cs="Times New Roman"/>
        </w:rPr>
        <w:t>, 2019</w:t>
      </w:r>
    </w:p>
    <w:p w14:paraId="5C3D698B" w14:textId="50E93A27" w:rsidR="00AB0FCE" w:rsidRPr="00E62987" w:rsidRDefault="009078FB" w:rsidP="00851480">
      <w:pPr>
        <w:spacing w:line="480" w:lineRule="auto"/>
        <w:contextualSpacing/>
        <w:jc w:val="center"/>
        <w:rPr>
          <w:rFonts w:ascii="Times New Roman" w:hAnsi="Times New Roman" w:cs="Times New Roman"/>
        </w:rPr>
      </w:pPr>
      <w:r w:rsidRPr="00E62987">
        <w:rPr>
          <w:rFonts w:ascii="Times New Roman" w:hAnsi="Times New Roman" w:cs="Times New Roman"/>
        </w:rPr>
        <w:t>Reflective Commentary</w:t>
      </w:r>
      <w:r w:rsidR="006A7835" w:rsidRPr="00E62987">
        <w:rPr>
          <w:rFonts w:ascii="Times New Roman" w:hAnsi="Times New Roman" w:cs="Times New Roman"/>
        </w:rPr>
        <w:t xml:space="preserve"> Assignment 009</w:t>
      </w:r>
    </w:p>
    <w:p w14:paraId="776B0684" w14:textId="120BE2C2" w:rsidR="006A7835" w:rsidRPr="00E62987" w:rsidRDefault="000842A3" w:rsidP="00851480">
      <w:pPr>
        <w:pStyle w:val="tabletextjustified"/>
        <w:spacing w:line="480" w:lineRule="auto"/>
        <w:ind w:firstLine="720"/>
        <w:contextualSpacing/>
        <w:textAlignment w:val="top"/>
        <w:rPr>
          <w:color w:val="290C07"/>
        </w:rPr>
      </w:pPr>
      <w:r w:rsidRPr="00E62987">
        <w:rPr>
          <w:color w:val="290C07"/>
        </w:rPr>
        <w:t>Performing research on</w:t>
      </w:r>
      <w:r w:rsidR="008E74C4" w:rsidRPr="00E62987">
        <w:rPr>
          <w:color w:val="290C07"/>
        </w:rPr>
        <w:t xml:space="preserve"> a project that I had several years of preempted research on still gave me an experience to learn from. To clarify, this assignment was not a repetition of research, and over half of the citations are work I had not read before. In this assignment I learned just how intricate some works can be to one another, how reliant different works can be to another in a narrow field of study. Each </w:t>
      </w:r>
      <w:r w:rsidR="00E114DC" w:rsidRPr="00E62987">
        <w:rPr>
          <w:color w:val="290C07"/>
        </w:rPr>
        <w:t>of the works provides some information that can support my argument. Considering that some of the work does not need to be so detailed, it may be better to cut some excerpts and be more concise</w:t>
      </w:r>
      <w:r w:rsidR="00851480">
        <w:rPr>
          <w:color w:val="290C07"/>
        </w:rPr>
        <w:t xml:space="preserve"> and within scope.</w:t>
      </w:r>
    </w:p>
    <w:p w14:paraId="6278CA9C" w14:textId="6BC83CF8" w:rsidR="00E114DC" w:rsidRPr="00E62987" w:rsidRDefault="00E114DC" w:rsidP="00851480">
      <w:pPr>
        <w:pStyle w:val="tabletextjustified"/>
        <w:spacing w:line="480" w:lineRule="auto"/>
        <w:ind w:firstLine="720"/>
        <w:contextualSpacing/>
        <w:textAlignment w:val="top"/>
        <w:rPr>
          <w:color w:val="290C07"/>
        </w:rPr>
      </w:pPr>
      <w:r w:rsidRPr="00E62987">
        <w:rPr>
          <w:color w:val="290C07"/>
        </w:rPr>
        <w:t xml:space="preserve">Holmberg’s quote is the most </w:t>
      </w:r>
      <w:r w:rsidR="00851480">
        <w:rPr>
          <w:color w:val="290C07"/>
        </w:rPr>
        <w:t>in-depth</w:t>
      </w:r>
      <w:r w:rsidRPr="00E62987">
        <w:rPr>
          <w:color w:val="290C07"/>
        </w:rPr>
        <w:t xml:space="preserve"> for this paper</w:t>
      </w:r>
      <w:r w:rsidR="009434A0">
        <w:rPr>
          <w:color w:val="290C07"/>
        </w:rPr>
        <w:t xml:space="preserve"> </w:t>
      </w:r>
      <w:r w:rsidRPr="00E62987">
        <w:rPr>
          <w:color w:val="290C07"/>
        </w:rPr>
        <w:t xml:space="preserve">and doesn’t explicitly tie together the Finnic languages in this quote. It supports some of the other works, in the sense that it is </w:t>
      </w:r>
      <w:r w:rsidR="00851480">
        <w:rPr>
          <w:color w:val="290C07"/>
        </w:rPr>
        <w:t xml:space="preserve">a sub-quote of </w:t>
      </w:r>
      <w:r w:rsidRPr="00E62987">
        <w:rPr>
          <w:color w:val="290C07"/>
        </w:rPr>
        <w:t>information that would tie two other works together in an argument, but that may deviate from where this paper needs to go. Whereas it is beneficial to know that prepositional affixing-morphemes are an element of the Uralic languages, it is not a focus that may keep them from being endangered in this argument</w:t>
      </w:r>
      <w:r w:rsidR="00851480">
        <w:rPr>
          <w:color w:val="290C07"/>
        </w:rPr>
        <w:t xml:space="preserve"> structure.</w:t>
      </w:r>
    </w:p>
    <w:p w14:paraId="239043A9" w14:textId="0AD37BD8" w:rsidR="00F45ABC" w:rsidRPr="00E62987" w:rsidRDefault="00E114DC" w:rsidP="00851480">
      <w:pPr>
        <w:pStyle w:val="tabletextjustified"/>
        <w:spacing w:line="480" w:lineRule="auto"/>
        <w:ind w:firstLine="720"/>
        <w:contextualSpacing/>
        <w:textAlignment w:val="top"/>
        <w:rPr>
          <w:color w:val="290C07"/>
        </w:rPr>
      </w:pPr>
      <w:r w:rsidRPr="00E62987">
        <w:rPr>
          <w:color w:val="290C07"/>
        </w:rPr>
        <w:t xml:space="preserve">Most linguistic papers utilize subheads and such structure has </w:t>
      </w:r>
      <w:r w:rsidR="009C37D3" w:rsidRPr="00E62987">
        <w:rPr>
          <w:color w:val="290C07"/>
        </w:rPr>
        <w:t xml:space="preserve">influenced my mental organization when I approach papers. Often, I have to reorganize papers in order to meet particular formatting, such as MLA or APA. In this exercise, I only made some minor revisions following the peer review: I believe that I made some mistakes marking some type II quotations as type I and then writing about them. There were minimal grammatical errors, </w:t>
      </w:r>
      <w:r w:rsidR="00851480">
        <w:rPr>
          <w:color w:val="290C07"/>
        </w:rPr>
        <w:t xml:space="preserve">but </w:t>
      </w:r>
      <w:r w:rsidR="009C37D3" w:rsidRPr="00E62987">
        <w:rPr>
          <w:color w:val="290C07"/>
        </w:rPr>
        <w:t xml:space="preserve">nothing that </w:t>
      </w:r>
      <w:r w:rsidR="009C37D3" w:rsidRPr="00E62987">
        <w:rPr>
          <w:color w:val="290C07"/>
        </w:rPr>
        <w:lastRenderedPageBreak/>
        <w:t xml:space="preserve">took more than ten minutes to review. I would </w:t>
      </w:r>
      <w:r w:rsidR="00360C90" w:rsidRPr="00E62987">
        <w:rPr>
          <w:color w:val="290C07"/>
        </w:rPr>
        <w:t>like</w:t>
      </w:r>
      <w:r w:rsidR="009C37D3" w:rsidRPr="00E62987">
        <w:rPr>
          <w:color w:val="290C07"/>
        </w:rPr>
        <w:t xml:space="preserve"> to </w:t>
      </w:r>
      <w:r w:rsidR="00360C90" w:rsidRPr="00E62987">
        <w:rPr>
          <w:color w:val="290C07"/>
        </w:rPr>
        <w:t xml:space="preserve">have </w:t>
      </w:r>
      <w:r w:rsidR="009C37D3" w:rsidRPr="00E62987">
        <w:rPr>
          <w:color w:val="290C07"/>
        </w:rPr>
        <w:t>been reviewed by the professor so that I felt like I knew where I stood from a professional lens. If I were to improve on this paper, I would like to pull quotations from the Field</w:t>
      </w:r>
      <w:r w:rsidR="00360C90" w:rsidRPr="00E62987">
        <w:rPr>
          <w:color w:val="290C07"/>
        </w:rPr>
        <w:t xml:space="preserve"> and Oxford handbooks that shape methodology of research. </w:t>
      </w:r>
      <w:r w:rsidR="00776FCF">
        <w:rPr>
          <w:color w:val="290C07"/>
        </w:rPr>
        <w:t xml:space="preserve"> (Word Count 335)</w:t>
      </w:r>
      <w:bookmarkStart w:id="0" w:name="_GoBack"/>
      <w:bookmarkEnd w:id="0"/>
    </w:p>
    <w:sectPr w:rsidR="00F45ABC" w:rsidRPr="00E62987" w:rsidSect="00891186">
      <w:headerReference w:type="even" r:id="rId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87247C" w14:textId="77777777" w:rsidR="0097716A" w:rsidRDefault="0097716A" w:rsidP="00BC1C6C">
      <w:r>
        <w:separator/>
      </w:r>
    </w:p>
  </w:endnote>
  <w:endnote w:type="continuationSeparator" w:id="0">
    <w:p w14:paraId="1318AA94" w14:textId="77777777" w:rsidR="0097716A" w:rsidRDefault="0097716A" w:rsidP="00BC1C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oulos SIL">
    <w:panose1 w:val="020B0604020202020204"/>
    <w:charset w:val="4D"/>
    <w:family w:val="auto"/>
    <w:pitch w:val="variable"/>
    <w:sig w:usb0="A00002FF" w:usb1="5200A1FF" w:usb2="02000009" w:usb3="00000000" w:csb0="00000197"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78C2D2" w14:textId="77777777" w:rsidR="0097716A" w:rsidRDefault="0097716A" w:rsidP="00BC1C6C">
      <w:r>
        <w:separator/>
      </w:r>
    </w:p>
  </w:footnote>
  <w:footnote w:type="continuationSeparator" w:id="0">
    <w:p w14:paraId="6CDAF13F" w14:textId="77777777" w:rsidR="0097716A" w:rsidRDefault="0097716A" w:rsidP="00BC1C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2906906"/>
      <w:docPartObj>
        <w:docPartGallery w:val="Page Numbers (Top of Page)"/>
        <w:docPartUnique/>
      </w:docPartObj>
    </w:sdtPr>
    <w:sdtEndPr>
      <w:rPr>
        <w:rStyle w:val="PageNumber"/>
      </w:rPr>
    </w:sdtEndPr>
    <w:sdtContent>
      <w:p w14:paraId="562B3BF4" w14:textId="6B0401B2" w:rsidR="00BC1C6C" w:rsidRDefault="00BC1C6C" w:rsidP="00726A9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D33E0E3" w14:textId="77777777" w:rsidR="00BC1C6C" w:rsidRDefault="00BC1C6C" w:rsidP="00BC1C6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77672919"/>
      <w:docPartObj>
        <w:docPartGallery w:val="Page Numbers (Top of Page)"/>
        <w:docPartUnique/>
      </w:docPartObj>
    </w:sdtPr>
    <w:sdtEndPr>
      <w:rPr>
        <w:rStyle w:val="PageNumber"/>
      </w:rPr>
    </w:sdtEndPr>
    <w:sdtContent>
      <w:p w14:paraId="59401913" w14:textId="1F7FC525" w:rsidR="00BC1C6C" w:rsidRDefault="00BC1C6C" w:rsidP="00726A9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F35CE25" w14:textId="75AA47E9" w:rsidR="00BC1C6C" w:rsidRDefault="00BC1C6C" w:rsidP="00BC1C6C">
    <w:pPr>
      <w:pStyle w:val="Header"/>
      <w:ind w:right="360"/>
    </w:pPr>
    <w:r>
      <w:ptab w:relativeTo="margin" w:alignment="center" w:leader="none"/>
    </w:r>
    <w:r>
      <w:ptab w:relativeTo="margin" w:alignment="right" w:leader="none"/>
    </w:r>
    <w:r>
      <w:t xml:space="preserve">Purcell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C6C"/>
    <w:rsid w:val="000608A4"/>
    <w:rsid w:val="000842A3"/>
    <w:rsid w:val="001116F0"/>
    <w:rsid w:val="00111921"/>
    <w:rsid w:val="001C6733"/>
    <w:rsid w:val="00217695"/>
    <w:rsid w:val="00241E4D"/>
    <w:rsid w:val="002825E2"/>
    <w:rsid w:val="003401FE"/>
    <w:rsid w:val="00360C90"/>
    <w:rsid w:val="003B5D2C"/>
    <w:rsid w:val="004335B7"/>
    <w:rsid w:val="00563F63"/>
    <w:rsid w:val="005C4803"/>
    <w:rsid w:val="006A7835"/>
    <w:rsid w:val="00776FCF"/>
    <w:rsid w:val="007E6240"/>
    <w:rsid w:val="00851480"/>
    <w:rsid w:val="00863E9C"/>
    <w:rsid w:val="00891186"/>
    <w:rsid w:val="008E74C4"/>
    <w:rsid w:val="009078FB"/>
    <w:rsid w:val="00921496"/>
    <w:rsid w:val="009434A0"/>
    <w:rsid w:val="0097716A"/>
    <w:rsid w:val="009C37D3"/>
    <w:rsid w:val="00AB0FCE"/>
    <w:rsid w:val="00B00F7B"/>
    <w:rsid w:val="00B2256F"/>
    <w:rsid w:val="00BC1C6C"/>
    <w:rsid w:val="00BE4528"/>
    <w:rsid w:val="00C35CE9"/>
    <w:rsid w:val="00C60368"/>
    <w:rsid w:val="00D93AFF"/>
    <w:rsid w:val="00E114DC"/>
    <w:rsid w:val="00E62987"/>
    <w:rsid w:val="00E71A03"/>
    <w:rsid w:val="00ED498F"/>
    <w:rsid w:val="00F45ABC"/>
    <w:rsid w:val="00F767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E9391"/>
  <w15:chartTrackingRefBased/>
  <w15:docId w15:val="{52EE16EA-1762-0742-9040-3A9A13BC0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Doulos SIL" w:eastAsiaTheme="minorHAnsi" w:hAnsi="Doulos SIL" w:cs="Doulos SIL"/>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1C6C"/>
    <w:pPr>
      <w:tabs>
        <w:tab w:val="center" w:pos="4680"/>
        <w:tab w:val="right" w:pos="9360"/>
      </w:tabs>
    </w:pPr>
  </w:style>
  <w:style w:type="character" w:customStyle="1" w:styleId="HeaderChar">
    <w:name w:val="Header Char"/>
    <w:basedOn w:val="DefaultParagraphFont"/>
    <w:link w:val="Header"/>
    <w:uiPriority w:val="99"/>
    <w:rsid w:val="00BC1C6C"/>
  </w:style>
  <w:style w:type="paragraph" w:styleId="Footer">
    <w:name w:val="footer"/>
    <w:basedOn w:val="Normal"/>
    <w:link w:val="FooterChar"/>
    <w:uiPriority w:val="99"/>
    <w:unhideWhenUsed/>
    <w:rsid w:val="00BC1C6C"/>
    <w:pPr>
      <w:tabs>
        <w:tab w:val="center" w:pos="4680"/>
        <w:tab w:val="right" w:pos="9360"/>
      </w:tabs>
    </w:pPr>
  </w:style>
  <w:style w:type="character" w:customStyle="1" w:styleId="FooterChar">
    <w:name w:val="Footer Char"/>
    <w:basedOn w:val="DefaultParagraphFont"/>
    <w:link w:val="Footer"/>
    <w:uiPriority w:val="99"/>
    <w:rsid w:val="00BC1C6C"/>
  </w:style>
  <w:style w:type="character" w:styleId="PageNumber">
    <w:name w:val="page number"/>
    <w:basedOn w:val="DefaultParagraphFont"/>
    <w:uiPriority w:val="99"/>
    <w:semiHidden/>
    <w:unhideWhenUsed/>
    <w:rsid w:val="00BC1C6C"/>
  </w:style>
  <w:style w:type="paragraph" w:styleId="FootnoteText">
    <w:name w:val="footnote text"/>
    <w:basedOn w:val="Normal"/>
    <w:link w:val="FootnoteTextChar"/>
    <w:uiPriority w:val="99"/>
    <w:semiHidden/>
    <w:unhideWhenUsed/>
    <w:rsid w:val="00921496"/>
    <w:rPr>
      <w:sz w:val="20"/>
      <w:szCs w:val="20"/>
    </w:rPr>
  </w:style>
  <w:style w:type="character" w:customStyle="1" w:styleId="FootnoteTextChar">
    <w:name w:val="Footnote Text Char"/>
    <w:basedOn w:val="DefaultParagraphFont"/>
    <w:link w:val="FootnoteText"/>
    <w:uiPriority w:val="99"/>
    <w:semiHidden/>
    <w:rsid w:val="00921496"/>
    <w:rPr>
      <w:sz w:val="20"/>
      <w:szCs w:val="20"/>
    </w:rPr>
  </w:style>
  <w:style w:type="character" w:styleId="FootnoteReference">
    <w:name w:val="footnote reference"/>
    <w:basedOn w:val="DefaultParagraphFont"/>
    <w:uiPriority w:val="99"/>
    <w:semiHidden/>
    <w:unhideWhenUsed/>
    <w:rsid w:val="00921496"/>
    <w:rPr>
      <w:vertAlign w:val="superscript"/>
    </w:rPr>
  </w:style>
  <w:style w:type="paragraph" w:customStyle="1" w:styleId="tabletextjustified">
    <w:name w:val="tabletextjustified"/>
    <w:basedOn w:val="Normal"/>
    <w:rsid w:val="006A7835"/>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9598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52F276-B1FC-D748-9B50-3673A6312E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2</Pages>
  <Words>301</Words>
  <Characters>1721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5</cp:revision>
  <dcterms:created xsi:type="dcterms:W3CDTF">2019-04-04T01:54:00Z</dcterms:created>
  <dcterms:modified xsi:type="dcterms:W3CDTF">2019-04-04T23:54:00Z</dcterms:modified>
</cp:coreProperties>
</file>