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921496" w:rsidRDefault="00BC1C6C" w:rsidP="005C4803">
      <w:pPr>
        <w:tabs>
          <w:tab w:val="right" w:pos="9360"/>
        </w:tabs>
        <w:spacing w:line="480" w:lineRule="auto"/>
        <w:contextualSpacing/>
        <w:rPr>
          <w:rFonts w:ascii="Times New Roman" w:hAnsi="Times New Roman" w:cs="Times New Roman"/>
        </w:rPr>
      </w:pPr>
      <w:r w:rsidRPr="00921496">
        <w:rPr>
          <w:rFonts w:ascii="Times New Roman" w:hAnsi="Times New Roman" w:cs="Times New Roman"/>
        </w:rPr>
        <w:t>Jared V Purcell</w:t>
      </w:r>
      <w:r w:rsidRPr="00921496">
        <w:rPr>
          <w:rFonts w:ascii="Times New Roman" w:hAnsi="Times New Roman" w:cs="Times New Roman"/>
        </w:rPr>
        <w:tab/>
      </w:r>
    </w:p>
    <w:p w14:paraId="39B58AA0" w14:textId="799A1DCB"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 xml:space="preserve">Professor </w:t>
      </w:r>
      <w:r w:rsidR="00F767BB" w:rsidRPr="00921496">
        <w:rPr>
          <w:rFonts w:ascii="Times New Roman" w:hAnsi="Times New Roman" w:cs="Times New Roman"/>
        </w:rPr>
        <w:t xml:space="preserve">R. </w:t>
      </w:r>
      <w:r w:rsidRPr="00921496">
        <w:rPr>
          <w:rFonts w:ascii="Times New Roman" w:hAnsi="Times New Roman" w:cs="Times New Roman"/>
        </w:rPr>
        <w:t>Nanian</w:t>
      </w:r>
    </w:p>
    <w:p w14:paraId="0C7E302D" w14:textId="0A9EE1CA"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ENGH 302-H29</w:t>
      </w:r>
    </w:p>
    <w:p w14:paraId="2E6D68B0" w14:textId="74CA093C" w:rsidR="00BC1C6C" w:rsidRPr="00921496" w:rsidRDefault="007F6E78" w:rsidP="005C4803">
      <w:pPr>
        <w:spacing w:line="480" w:lineRule="auto"/>
        <w:contextualSpacing/>
        <w:rPr>
          <w:rFonts w:ascii="Times New Roman" w:hAnsi="Times New Roman" w:cs="Times New Roman"/>
        </w:rPr>
      </w:pPr>
      <w:r>
        <w:rPr>
          <w:rFonts w:ascii="Times New Roman" w:hAnsi="Times New Roman" w:cs="Times New Roman"/>
        </w:rPr>
        <w:t>April 1, 2019</w:t>
      </w:r>
    </w:p>
    <w:p w14:paraId="5C3D698B" w14:textId="3E4B7266" w:rsidR="00AB0FCE" w:rsidRPr="00921496" w:rsidRDefault="007F6E78" w:rsidP="00921496">
      <w:pPr>
        <w:spacing w:line="480" w:lineRule="auto"/>
        <w:contextualSpacing/>
        <w:jc w:val="center"/>
        <w:rPr>
          <w:rFonts w:ascii="Times New Roman" w:hAnsi="Times New Roman" w:cs="Times New Roman"/>
        </w:rPr>
      </w:pPr>
      <w:r>
        <w:rPr>
          <w:rFonts w:ascii="Times New Roman" w:hAnsi="Times New Roman" w:cs="Times New Roman"/>
        </w:rPr>
        <w:t>Peer Response II: Camille Brewster</w:t>
      </w:r>
    </w:p>
    <w:p w14:paraId="239043A9" w14:textId="78E284FC" w:rsidR="00F45ABC" w:rsidRDefault="000B0823"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Your paper meets the minimum requirement for quotations and each are mostly relevant for your argument, in that your thesis addressed a need for social support for a classified and culture of people. When describing your type I quotes, the justifications you use may be more concise, whereas there are numerous modifiers and prepositional phrases that can be amended. One conflict that I have with your paper is that your thesis is narrowed to “transgender students,” whereas your quoted materials focus on the entire LGBTQ and queer community. Regardless of the scope that you’re applying necessary social support, you mention in your first quote that it is a matter of humanity, that these are human traits, and are dignified regardless of identity—this is going to be your strongest point that can be applied to your other quotes and your evidential rebuttal. It would be flawed to have some argument that claimed a people should not be teased of their identity anymore that anyone would be ousted because of cultural heritage or identity. </w:t>
      </w:r>
    </w:p>
    <w:p w14:paraId="2514BEB8" w14:textId="0A461AEF" w:rsidR="000B0823" w:rsidRDefault="000B0823" w:rsidP="00921496">
      <w:pPr>
        <w:spacing w:line="480" w:lineRule="auto"/>
        <w:ind w:firstLine="720"/>
        <w:contextualSpacing/>
        <w:rPr>
          <w:rFonts w:ascii="Times New Roman" w:hAnsi="Times New Roman" w:cs="Times New Roman"/>
        </w:rPr>
      </w:pPr>
      <w:r>
        <w:rPr>
          <w:rFonts w:ascii="Times New Roman" w:hAnsi="Times New Roman" w:cs="Times New Roman"/>
        </w:rPr>
        <w:t>In your thesis, I find redundancy in using high school and teenage individuals; consider adolescence or high school because the reader will not be able to tell why these categories are narrowed. Basically, there is too much ambiguity in the chosen terminology and leaves me wondering why the words</w:t>
      </w:r>
      <w:r>
        <w:rPr>
          <w:rStyle w:val="FootnoteReference"/>
          <w:rFonts w:ascii="Times New Roman" w:hAnsi="Times New Roman" w:cs="Times New Roman"/>
        </w:rPr>
        <w:footnoteReference w:id="1"/>
      </w:r>
      <w:r>
        <w:rPr>
          <w:rFonts w:ascii="Times New Roman" w:hAnsi="Times New Roman" w:cs="Times New Roman"/>
        </w:rPr>
        <w:t xml:space="preserve"> were chosen. Your sixth quotation uses absolutist arguments and </w:t>
      </w:r>
      <w:r>
        <w:rPr>
          <w:rFonts w:ascii="Times New Roman" w:hAnsi="Times New Roman" w:cs="Times New Roman"/>
        </w:rPr>
        <w:lastRenderedPageBreak/>
        <w:t>slightly presumptuous, which are flawed in a similar way that your 5</w:t>
      </w:r>
      <w:r w:rsidRPr="000B0823">
        <w:rPr>
          <w:rFonts w:ascii="Times New Roman" w:hAnsi="Times New Roman" w:cs="Times New Roman"/>
          <w:vertAlign w:val="superscript"/>
        </w:rPr>
        <w:t>th</w:t>
      </w:r>
      <w:r>
        <w:rPr>
          <w:rFonts w:ascii="Times New Roman" w:hAnsi="Times New Roman" w:cs="Times New Roman"/>
        </w:rPr>
        <w:t xml:space="preserve"> argument uses tokenizing although it’s used in the rebuttal. Finally, how can we say that bullying is not a ‘good’ thing and what defines support or inasmuch acknowledging a culture or classification of people that could be beneficial.</w:t>
      </w:r>
    </w:p>
    <w:p w14:paraId="3E83F254" w14:textId="005C5410" w:rsidR="000B0823" w:rsidRDefault="000B0823"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Grammatically, your paper could be more concise, stemming from your use of a conversational tone. This does not occur everywhere, so it seems like a matter of you not proofreading. (I’m guilty of this too.) Other errors come from a lack of formatting. The heading is not </w:t>
      </w:r>
      <w:proofErr w:type="gramStart"/>
      <w:r>
        <w:rPr>
          <w:rFonts w:ascii="Times New Roman" w:hAnsi="Times New Roman" w:cs="Times New Roman"/>
        </w:rPr>
        <w:t>double-spaced</w:t>
      </w:r>
      <w:proofErr w:type="gramEnd"/>
      <w:r>
        <w:rPr>
          <w:rFonts w:ascii="Times New Roman" w:hAnsi="Times New Roman" w:cs="Times New Roman"/>
        </w:rPr>
        <w:t xml:space="preserve"> and your title is bolded. In-text citations, the punctuation of the quote is removed and follows the closing parenthesis, on all of your citations.</w:t>
      </w:r>
      <w:r>
        <w:rPr>
          <w:rStyle w:val="FootnoteReference"/>
          <w:rFonts w:ascii="Times New Roman" w:hAnsi="Times New Roman" w:cs="Times New Roman"/>
        </w:rPr>
        <w:footnoteReference w:id="2"/>
      </w:r>
      <w:r>
        <w:rPr>
          <w:rFonts w:ascii="Times New Roman" w:hAnsi="Times New Roman" w:cs="Times New Roman"/>
        </w:rPr>
        <w:t xml:space="preserve"> As soon as a quotation breaks past the third line, it needs to be indented another half-inch, applied to your second and fourth quotes.</w:t>
      </w:r>
      <w:r>
        <w:rPr>
          <w:rStyle w:val="FootnoteReference"/>
          <w:rFonts w:ascii="Times New Roman" w:hAnsi="Times New Roman" w:cs="Times New Roman"/>
        </w:rPr>
        <w:footnoteReference w:id="3"/>
      </w:r>
      <w:r>
        <w:rPr>
          <w:rFonts w:ascii="Times New Roman" w:hAnsi="Times New Roman" w:cs="Times New Roman"/>
        </w:rPr>
        <w:t xml:space="preserve"> Finally, your works cited page has DOIs without reference to the database from which they are derived—you don’t need that at all, OR add the database. Zotero does not take this formatting into account for rela</w:t>
      </w:r>
      <w:r w:rsidR="0056497F">
        <w:rPr>
          <w:rFonts w:ascii="Times New Roman" w:hAnsi="Times New Roman" w:cs="Times New Roman"/>
        </w:rPr>
        <w:t>ted</w:t>
      </w:r>
      <w:r>
        <w:rPr>
          <w:rFonts w:ascii="Times New Roman" w:hAnsi="Times New Roman" w:cs="Times New Roman"/>
        </w:rPr>
        <w:t xml:space="preserve"> metadata. Moreover</w:t>
      </w:r>
      <w:r w:rsidR="004B27CE">
        <w:rPr>
          <w:rFonts w:ascii="Times New Roman" w:hAnsi="Times New Roman" w:cs="Times New Roman"/>
        </w:rPr>
        <w:t>,</w:t>
      </w:r>
      <w:r>
        <w:rPr>
          <w:rFonts w:ascii="Times New Roman" w:hAnsi="Times New Roman" w:cs="Times New Roman"/>
        </w:rPr>
        <w:t xml:space="preserve"> Zotero does not consider plurality</w:t>
      </w:r>
      <w:r w:rsidR="00D124DB">
        <w:rPr>
          <w:rFonts w:ascii="Times New Roman" w:hAnsi="Times New Roman" w:cs="Times New Roman"/>
        </w:rPr>
        <w:t>,</w:t>
      </w:r>
      <w:r>
        <w:rPr>
          <w:rFonts w:ascii="Times New Roman" w:hAnsi="Times New Roman" w:cs="Times New Roman"/>
        </w:rPr>
        <w:t xml:space="preserve"> so the comma in Robinson does not need to exist</w:t>
      </w:r>
      <w:r w:rsidR="009257E0">
        <w:rPr>
          <w:rFonts w:ascii="Times New Roman" w:hAnsi="Times New Roman" w:cs="Times New Roman"/>
        </w:rPr>
        <w:t>;</w:t>
      </w:r>
      <w:r>
        <w:rPr>
          <w:rFonts w:ascii="Times New Roman" w:hAnsi="Times New Roman" w:cs="Times New Roman"/>
        </w:rPr>
        <w:t xml:space="preserve"> be aware of these when there are dual authors</w:t>
      </w:r>
      <w:r w:rsidR="00D124DB">
        <w:rPr>
          <w:rFonts w:ascii="Times New Roman" w:hAnsi="Times New Roman" w:cs="Times New Roman"/>
        </w:rPr>
        <w:t>.</w:t>
      </w:r>
      <w:r>
        <w:rPr>
          <w:rFonts w:ascii="Times New Roman" w:hAnsi="Times New Roman" w:cs="Times New Roman"/>
        </w:rPr>
        <w:t xml:space="preserve"> </w:t>
      </w:r>
      <w:r w:rsidR="00D124DB">
        <w:rPr>
          <w:rFonts w:ascii="Times New Roman" w:hAnsi="Times New Roman" w:cs="Times New Roman"/>
        </w:rPr>
        <w:t>T</w:t>
      </w:r>
      <w:r>
        <w:rPr>
          <w:rFonts w:ascii="Times New Roman" w:hAnsi="Times New Roman" w:cs="Times New Roman"/>
        </w:rPr>
        <w:t>hey do not need to be listed with a com</w:t>
      </w:r>
      <w:bookmarkStart w:id="0" w:name="_GoBack"/>
      <w:bookmarkEnd w:id="0"/>
      <w:r>
        <w:rPr>
          <w:rFonts w:ascii="Times New Roman" w:hAnsi="Times New Roman" w:cs="Times New Roman"/>
        </w:rPr>
        <w:t xml:space="preserve">ma unless followed by </w:t>
      </w:r>
      <w:r w:rsidRPr="000B0823">
        <w:rPr>
          <w:rFonts w:ascii="Times New Roman" w:hAnsi="Times New Roman" w:cs="Times New Roman"/>
          <w:i/>
        </w:rPr>
        <w:t>et al</w:t>
      </w:r>
      <w:r>
        <w:rPr>
          <w:rFonts w:ascii="Times New Roman" w:hAnsi="Times New Roman" w:cs="Times New Roman"/>
        </w:rPr>
        <w:t>, just the conjunction or ampersand</w:t>
      </w:r>
      <w:r w:rsidR="00D124DB">
        <w:rPr>
          <w:rFonts w:ascii="Times New Roman" w:hAnsi="Times New Roman" w:cs="Times New Roman"/>
        </w:rPr>
        <w:t xml:space="preserve"> is necessary</w:t>
      </w:r>
    </w:p>
    <w:p w14:paraId="0205409D" w14:textId="50E53B28" w:rsidR="004B27CE" w:rsidRPr="00921496" w:rsidRDefault="004B27CE" w:rsidP="00921496">
      <w:pPr>
        <w:spacing w:line="480" w:lineRule="auto"/>
        <w:ind w:firstLine="720"/>
        <w:contextualSpacing/>
        <w:rPr>
          <w:rFonts w:ascii="Times New Roman" w:hAnsi="Times New Roman" w:cs="Times New Roman"/>
        </w:rPr>
      </w:pPr>
      <w:r>
        <w:rPr>
          <w:rFonts w:ascii="Times New Roman" w:hAnsi="Times New Roman" w:cs="Times New Roman"/>
        </w:rPr>
        <w:t>--Word Count 480--</w:t>
      </w:r>
    </w:p>
    <w:sectPr w:rsidR="004B27CE" w:rsidRPr="00921496"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C3AB25" w14:textId="77777777" w:rsidR="009A2F61" w:rsidRDefault="009A2F61" w:rsidP="00BC1C6C">
      <w:r>
        <w:separator/>
      </w:r>
    </w:p>
  </w:endnote>
  <w:endnote w:type="continuationSeparator" w:id="0">
    <w:p w14:paraId="7DBB8ECA" w14:textId="77777777" w:rsidR="009A2F61" w:rsidRDefault="009A2F61"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64F676" w14:textId="77777777" w:rsidR="009A2F61" w:rsidRDefault="009A2F61" w:rsidP="00BC1C6C">
      <w:r>
        <w:separator/>
      </w:r>
    </w:p>
  </w:footnote>
  <w:footnote w:type="continuationSeparator" w:id="0">
    <w:p w14:paraId="4651FCE5" w14:textId="77777777" w:rsidR="009A2F61" w:rsidRDefault="009A2F61" w:rsidP="00BC1C6C">
      <w:r>
        <w:continuationSeparator/>
      </w:r>
    </w:p>
  </w:footnote>
  <w:footnote w:id="1">
    <w:p w14:paraId="2A869B18" w14:textId="0C8C4417" w:rsidR="000B0823" w:rsidRDefault="000B0823">
      <w:pPr>
        <w:pStyle w:val="FootnoteText"/>
      </w:pPr>
      <w:r>
        <w:rPr>
          <w:rStyle w:val="FootnoteReference"/>
        </w:rPr>
        <w:footnoteRef/>
      </w:r>
      <w:r>
        <w:t xml:space="preserve"> “Due to the large impact social standings in high school have on teenaged individuals, transgender students must be more accommodated by students and staff alike.” &gt;&gt; </w:t>
      </w:r>
      <w:r>
        <w:t xml:space="preserve">Due to the large impact </w:t>
      </w:r>
      <w:r w:rsidRPr="000B0823">
        <w:rPr>
          <w:u w:val="single"/>
        </w:rPr>
        <w:t>social standings</w:t>
      </w:r>
      <w:r>
        <w:rPr>
          <w:u w:val="single"/>
        </w:rPr>
        <w:t>?</w:t>
      </w:r>
      <w:r>
        <w:t xml:space="preserve"> in high school have on </w:t>
      </w:r>
      <w:r w:rsidRPr="000B0823">
        <w:rPr>
          <w:u w:val="single"/>
        </w:rPr>
        <w:t xml:space="preserve">teenaged </w:t>
      </w:r>
      <w:proofErr w:type="gramStart"/>
      <w:r w:rsidRPr="000B0823">
        <w:rPr>
          <w:u w:val="single"/>
        </w:rPr>
        <w:t>individuals</w:t>
      </w:r>
      <w:r>
        <w:t>(</w:t>
      </w:r>
      <w:proofErr w:type="gramEnd"/>
      <w:r>
        <w:t>Syntax)</w:t>
      </w:r>
      <w:r>
        <w:t xml:space="preserve">, transgender students must be more accommodated by students and staff </w:t>
      </w:r>
      <w:r w:rsidRPr="000B0823">
        <w:rPr>
          <w:strike/>
        </w:rPr>
        <w:t>alike</w:t>
      </w:r>
    </w:p>
  </w:footnote>
  <w:footnote w:id="2">
    <w:p w14:paraId="2FB78799" w14:textId="6CB9D192" w:rsidR="000B0823" w:rsidRPr="000B0823" w:rsidRDefault="000B0823" w:rsidP="000B0823">
      <w:pPr>
        <w:rPr>
          <w:rFonts w:ascii="Times New Roman" w:eastAsia="Times New Roman" w:hAnsi="Times New Roman" w:cs="Times New Roman"/>
          <w:sz w:val="20"/>
          <w:szCs w:val="20"/>
        </w:rPr>
      </w:pPr>
      <w:r w:rsidRPr="000B0823">
        <w:rPr>
          <w:rStyle w:val="FootnoteReference"/>
          <w:rFonts w:ascii="Times New Roman" w:hAnsi="Times New Roman" w:cs="Times New Roman"/>
          <w:sz w:val="20"/>
          <w:szCs w:val="20"/>
        </w:rPr>
        <w:footnoteRef/>
      </w:r>
      <w:r w:rsidRPr="000B0823">
        <w:rPr>
          <w:rFonts w:ascii="Times New Roman" w:hAnsi="Times New Roman" w:cs="Times New Roman"/>
          <w:sz w:val="20"/>
          <w:szCs w:val="20"/>
        </w:rPr>
        <w:t xml:space="preserve"> </w:t>
      </w:r>
      <w:hyperlink r:id="rId1" w:history="1">
        <w:r w:rsidRPr="000B0823">
          <w:rPr>
            <w:rStyle w:val="Hyperlink"/>
            <w:rFonts w:ascii="Times New Roman" w:hAnsi="Times New Roman" w:cs="Times New Roman"/>
            <w:sz w:val="20"/>
            <w:szCs w:val="20"/>
          </w:rPr>
          <w:t>https://owl.purdue.edu/owl/research_and_citation/mla_style/mla_formatting_and_style_guide/mla_formatting_and_style_guide.html</w:t>
        </w:r>
      </w:hyperlink>
      <w:r w:rsidRPr="000B0823">
        <w:rPr>
          <w:rFonts w:ascii="Times New Roman" w:hAnsi="Times New Roman" w:cs="Times New Roman"/>
          <w:sz w:val="20"/>
          <w:szCs w:val="20"/>
        </w:rPr>
        <w:t xml:space="preserve"> ex. </w:t>
      </w:r>
      <w:r w:rsidRPr="000B0823">
        <w:rPr>
          <w:rFonts w:ascii="Times New Roman" w:eastAsia="Times New Roman" w:hAnsi="Times New Roman" w:cs="Times New Roman"/>
          <w:color w:val="333333"/>
          <w:sz w:val="20"/>
          <w:szCs w:val="20"/>
          <w:shd w:val="clear" w:color="auto" w:fill="FFFFFF"/>
        </w:rPr>
        <w:t>Imperialism is “the practice, the theory, and the attitudes of a dominating metropolitan center ruling a distant territory” (</w:t>
      </w:r>
      <w:r w:rsidRPr="000B0823">
        <w:rPr>
          <w:rFonts w:ascii="Times New Roman" w:eastAsia="Times New Roman" w:hAnsi="Times New Roman" w:cs="Times New Roman"/>
          <w:b/>
          <w:bCs/>
          <w:color w:val="333333"/>
          <w:sz w:val="20"/>
          <w:szCs w:val="20"/>
          <w:shd w:val="clear" w:color="auto" w:fill="FFFFFF"/>
        </w:rPr>
        <w:t>Said 9</w:t>
      </w:r>
      <w:r w:rsidRPr="000B0823">
        <w:rPr>
          <w:rFonts w:ascii="Times New Roman" w:eastAsia="Times New Roman" w:hAnsi="Times New Roman" w:cs="Times New Roman"/>
          <w:color w:val="333333"/>
          <w:sz w:val="20"/>
          <w:szCs w:val="20"/>
          <w:shd w:val="clear" w:color="auto" w:fill="FFFFFF"/>
        </w:rPr>
        <w:t>).</w:t>
      </w:r>
    </w:p>
  </w:footnote>
  <w:footnote w:id="3">
    <w:p w14:paraId="01E90E70" w14:textId="61F867D5" w:rsidR="000B0823" w:rsidRPr="000B0823" w:rsidRDefault="000B0823">
      <w:pPr>
        <w:pStyle w:val="FootnoteText"/>
      </w:pPr>
      <w:r>
        <w:rPr>
          <w:rStyle w:val="FootnoteReference"/>
        </w:rPr>
        <w:footnoteRef/>
      </w:r>
      <w:r>
        <w:t xml:space="preserve"> NOT found on the Owl, I highly recommend Hacker’s A </w:t>
      </w:r>
      <w:r w:rsidRPr="000B0823">
        <w:rPr>
          <w:i/>
        </w:rPr>
        <w:t>Writer’s Reference</w:t>
      </w:r>
      <w:r>
        <w:rPr>
          <w:i/>
        </w:rPr>
        <w:t xml:space="preserve">. </w:t>
      </w:r>
      <w:r>
        <w:t xml:space="preserve">Such examples can be found on MLA-1c pp374-375 (pdf402-403) Here: </w:t>
      </w:r>
      <w:r w:rsidRPr="000B0823">
        <w:t>https://drive.google.com/open?id=1NO0XYNOejVwI1Axe-Ff04KMmesMMbpCE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608A4"/>
    <w:rsid w:val="000B0823"/>
    <w:rsid w:val="001116F0"/>
    <w:rsid w:val="00111921"/>
    <w:rsid w:val="001C6733"/>
    <w:rsid w:val="00217695"/>
    <w:rsid w:val="00241E4D"/>
    <w:rsid w:val="002825E2"/>
    <w:rsid w:val="003401FE"/>
    <w:rsid w:val="003B5D2C"/>
    <w:rsid w:val="004335B7"/>
    <w:rsid w:val="004B27CE"/>
    <w:rsid w:val="00563F63"/>
    <w:rsid w:val="0056497F"/>
    <w:rsid w:val="005C4803"/>
    <w:rsid w:val="007E6240"/>
    <w:rsid w:val="007F6E78"/>
    <w:rsid w:val="00863E9C"/>
    <w:rsid w:val="00891186"/>
    <w:rsid w:val="00921496"/>
    <w:rsid w:val="009257E0"/>
    <w:rsid w:val="009A2F61"/>
    <w:rsid w:val="00AB0FCE"/>
    <w:rsid w:val="00B00F7B"/>
    <w:rsid w:val="00B2256F"/>
    <w:rsid w:val="00BC1C6C"/>
    <w:rsid w:val="00BE4528"/>
    <w:rsid w:val="00C35CE9"/>
    <w:rsid w:val="00C60368"/>
    <w:rsid w:val="00D124DB"/>
    <w:rsid w:val="00D93AFF"/>
    <w:rsid w:val="00ED498F"/>
    <w:rsid w:val="00F45ABC"/>
    <w:rsid w:val="00F7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 w:type="character" w:styleId="Hyperlink">
    <w:name w:val="Hyperlink"/>
    <w:basedOn w:val="DefaultParagraphFont"/>
    <w:uiPriority w:val="99"/>
    <w:unhideWhenUsed/>
    <w:rsid w:val="000B0823"/>
    <w:rPr>
      <w:color w:val="0563C1" w:themeColor="hyperlink"/>
      <w:u w:val="single"/>
    </w:rPr>
  </w:style>
  <w:style w:type="character" w:styleId="UnresolvedMention">
    <w:name w:val="Unresolved Mention"/>
    <w:basedOn w:val="DefaultParagraphFont"/>
    <w:uiPriority w:val="99"/>
    <w:semiHidden/>
    <w:unhideWhenUsed/>
    <w:rsid w:val="000B0823"/>
    <w:rPr>
      <w:color w:val="605E5C"/>
      <w:shd w:val="clear" w:color="auto" w:fill="E1DFDD"/>
    </w:rPr>
  </w:style>
  <w:style w:type="character" w:styleId="Strong">
    <w:name w:val="Strong"/>
    <w:basedOn w:val="DefaultParagraphFont"/>
    <w:uiPriority w:val="22"/>
    <w:qFormat/>
    <w:rsid w:val="000B08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4860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owl.purdue.edu/owl/research_and_citation/mla_style/mla_formatting_and_style_guide/mla_formatting_and_style_guid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ABF345-D3B7-6046-B4D8-26B34B310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430</Words>
  <Characters>2454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7</cp:revision>
  <dcterms:created xsi:type="dcterms:W3CDTF">2019-03-30T18:07:00Z</dcterms:created>
  <dcterms:modified xsi:type="dcterms:W3CDTF">2019-03-30T20:52:00Z</dcterms:modified>
</cp:coreProperties>
</file>