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Default="00BC1C6C" w:rsidP="005C4803">
      <w:pPr>
        <w:tabs>
          <w:tab w:val="right" w:pos="9360"/>
        </w:tabs>
        <w:spacing w:line="480" w:lineRule="auto"/>
      </w:pPr>
      <w:r>
        <w:t>Jared V Purcell</w:t>
      </w:r>
      <w:r>
        <w:tab/>
      </w:r>
    </w:p>
    <w:p w14:paraId="39B58AA0" w14:textId="799A1DCB" w:rsidR="00BC1C6C" w:rsidRDefault="00BC1C6C" w:rsidP="005C4803">
      <w:pPr>
        <w:spacing w:line="480" w:lineRule="auto"/>
      </w:pPr>
      <w:r>
        <w:t xml:space="preserve">Professor </w:t>
      </w:r>
      <w:r w:rsidR="00F767BB">
        <w:t xml:space="preserve">R. </w:t>
      </w:r>
      <w:r>
        <w:t>Nanian</w:t>
      </w:r>
    </w:p>
    <w:p w14:paraId="0C7E302D" w14:textId="0A9EE1CA" w:rsidR="00BC1C6C" w:rsidRDefault="00BC1C6C" w:rsidP="005C4803">
      <w:pPr>
        <w:spacing w:line="480" w:lineRule="auto"/>
      </w:pPr>
      <w:r>
        <w:t>ENGH 302-H29</w:t>
      </w:r>
    </w:p>
    <w:p w14:paraId="2E6D68B0" w14:textId="28E625CB" w:rsidR="00BC1C6C" w:rsidRDefault="00730024" w:rsidP="005C4803">
      <w:pPr>
        <w:spacing w:line="480" w:lineRule="auto"/>
      </w:pPr>
      <w:r>
        <w:t>March 18</w:t>
      </w:r>
      <w:r w:rsidRPr="00730024">
        <w:rPr>
          <w:vertAlign w:val="superscript"/>
        </w:rPr>
        <w:t>th</w:t>
      </w:r>
      <w:r>
        <w:t>, 2019</w:t>
      </w:r>
    </w:p>
    <w:p w14:paraId="17158324" w14:textId="79FD0B30" w:rsidR="00BC1C6C" w:rsidRDefault="00D93AFF" w:rsidP="003401FE">
      <w:pPr>
        <w:spacing w:line="480" w:lineRule="auto"/>
        <w:contextualSpacing/>
        <w:jc w:val="center"/>
      </w:pPr>
      <w:r>
        <w:t>THE ACTUAL FUCKING TITLE</w:t>
      </w:r>
    </w:p>
    <w:p w14:paraId="5C3D698B" w14:textId="61F476CF" w:rsidR="00AB0FCE" w:rsidRDefault="00730024" w:rsidP="003401FE">
      <w:pPr>
        <w:spacing w:line="480" w:lineRule="auto"/>
        <w:contextualSpacing/>
      </w:pPr>
      <w:r>
        <w:t>“</w:t>
      </w:r>
      <w:r>
        <w:t xml:space="preserve">The authors’ </w:t>
      </w:r>
      <w:commentRangeStart w:id="0"/>
      <w:r>
        <w:t>opinion</w:t>
      </w:r>
      <w:commentRangeEnd w:id="0"/>
      <w:r>
        <w:rPr>
          <w:rStyle w:val="CommentReference"/>
        </w:rPr>
        <w:commentReference w:id="0"/>
      </w:r>
      <w:r>
        <w:t xml:space="preserve"> on language survival and death slightly </w:t>
      </w:r>
      <w:commentRangeStart w:id="1"/>
      <w:r>
        <w:t>vary</w:t>
      </w:r>
      <w:commentRangeEnd w:id="1"/>
      <w:r>
        <w:rPr>
          <w:rStyle w:val="CommentReference"/>
        </w:rPr>
        <w:commentReference w:id="1"/>
      </w:r>
      <w:r>
        <w:t>, change over time, and defy previous expectations</w:t>
      </w:r>
      <w:commentRangeStart w:id="2"/>
      <w:r>
        <w:t>;</w:t>
      </w:r>
      <w:commentRangeEnd w:id="2"/>
      <w:r>
        <w:rPr>
          <w:rStyle w:val="CommentReference"/>
        </w:rPr>
        <w:commentReference w:id="2"/>
      </w:r>
      <w:r>
        <w:t xml:space="preserve"> the chronology of these works is intertwining and </w:t>
      </w:r>
      <w:commentRangeStart w:id="3"/>
      <w:r>
        <w:t>provide support</w:t>
      </w:r>
      <w:commentRangeEnd w:id="3"/>
      <w:r>
        <w:rPr>
          <w:rStyle w:val="CommentReference"/>
        </w:rPr>
        <w:commentReference w:id="3"/>
      </w:r>
      <w:r>
        <w:t xml:space="preserve"> for each other in order to cultivate and stabilize threatened and endangered languages</w:t>
      </w:r>
      <w:commentRangeStart w:id="4"/>
      <w:r>
        <w:t>.</w:t>
      </w:r>
      <w:commentRangeEnd w:id="4"/>
      <w:r>
        <w:rPr>
          <w:rStyle w:val="CommentReference"/>
        </w:rPr>
        <w:commentReference w:id="4"/>
      </w:r>
      <w:r>
        <w:t>”</w:t>
      </w:r>
    </w:p>
    <w:p w14:paraId="206F1D9C" w14:textId="0FFB4856" w:rsidR="00F03F7A" w:rsidRDefault="00F03F7A" w:rsidP="003401FE">
      <w:pPr>
        <w:spacing w:line="480" w:lineRule="auto"/>
        <w:contextualSpacing/>
      </w:pPr>
      <w:r>
        <w:t xml:space="preserve">Amended: </w:t>
      </w:r>
      <w:r>
        <w:t>The authors’ opinion</w:t>
      </w:r>
      <w:r w:rsidR="00CB5A64">
        <w:t>s</w:t>
      </w:r>
      <w:r>
        <w:t xml:space="preserve"> on language survival and death slightly </w:t>
      </w:r>
      <w:r w:rsidR="00CB5A64">
        <w:t>differ</w:t>
      </w:r>
      <w:r>
        <w:t>, change over time, and defy previous expectations</w:t>
      </w:r>
      <w:r w:rsidR="00CB5A64">
        <w:t>.</w:t>
      </w:r>
      <w:r>
        <w:t xml:space="preserve"> </w:t>
      </w:r>
      <w:r w:rsidR="00CB5A64">
        <w:t>T</w:t>
      </w:r>
      <w:r>
        <w:t xml:space="preserve">he </w:t>
      </w:r>
      <w:r w:rsidR="00CB5A64">
        <w:t>discussion</w:t>
      </w:r>
      <w:r>
        <w:t xml:space="preserve"> of these works is intertwining and provide</w:t>
      </w:r>
      <w:r w:rsidR="00CB5A64">
        <w:t>s</w:t>
      </w:r>
      <w:r>
        <w:t xml:space="preserve"> support for each other</w:t>
      </w:r>
      <w:r w:rsidR="00CB5A64">
        <w:t xml:space="preserve"> by referring to previous work</w:t>
      </w:r>
      <w:r>
        <w:t xml:space="preserve"> in order to </w:t>
      </w:r>
      <w:r w:rsidR="00CB5A64">
        <w:t xml:space="preserve">further </w:t>
      </w:r>
      <w:r>
        <w:t>cultivate and stabilize threatened and endangered languages.</w:t>
      </w:r>
    </w:p>
    <w:p w14:paraId="3612BA26" w14:textId="077C1269" w:rsidR="00CB5A64" w:rsidRDefault="00CB5A64" w:rsidP="003401FE">
      <w:pPr>
        <w:spacing w:line="480" w:lineRule="auto"/>
        <w:contextualSpacing/>
      </w:pPr>
    </w:p>
    <w:p w14:paraId="3DDAE803" w14:textId="1B3B228B" w:rsidR="00CB5A64" w:rsidRDefault="00CB5A64" w:rsidP="003401FE">
      <w:pPr>
        <w:spacing w:line="480" w:lineRule="auto"/>
        <w:contextualSpacing/>
      </w:pPr>
      <w:r>
        <w:t>“</w:t>
      </w:r>
      <w:r>
        <w:t>The research proposed in their work is on how the Yupik language should be framed</w:t>
      </w:r>
      <w:commentRangeStart w:id="5"/>
      <w:r>
        <w:t>;</w:t>
      </w:r>
      <w:commentRangeEnd w:id="5"/>
      <w:r>
        <w:rPr>
          <w:rStyle w:val="CommentReference"/>
        </w:rPr>
        <w:commentReference w:id="5"/>
      </w:r>
      <w:r>
        <w:t xml:space="preserve"> </w:t>
      </w:r>
      <w:commentRangeStart w:id="6"/>
      <w:r>
        <w:t>can it be documented; can the language be revived despite its disparity.</w:t>
      </w:r>
      <w:commentRangeEnd w:id="6"/>
      <w:r>
        <w:rPr>
          <w:rStyle w:val="CommentReference"/>
        </w:rPr>
        <w:commentReference w:id="6"/>
      </w:r>
    </w:p>
    <w:p w14:paraId="46A8ECE9" w14:textId="7D98CE43" w:rsidR="00CB5A64" w:rsidRDefault="00CB5A64" w:rsidP="003401FE">
      <w:pPr>
        <w:spacing w:line="480" w:lineRule="auto"/>
        <w:contextualSpacing/>
      </w:pPr>
      <w:r>
        <w:t xml:space="preserve">(I argue how the question mark should be used with interrogatives, but this is a declarative of an interrogative. If I see a question mark, I would immediately switch my mind to defining it with which Greek rhetorical style is prompted. </w:t>
      </w:r>
    </w:p>
    <w:p w14:paraId="6A2DDA66" w14:textId="52D5D7E2" w:rsidR="00CB5A64" w:rsidRDefault="00CB5A64" w:rsidP="003401FE">
      <w:pPr>
        <w:spacing w:line="480" w:lineRule="auto"/>
        <w:contextualSpacing/>
      </w:pPr>
      <w:r>
        <w:lastRenderedPageBreak/>
        <w:t>The research prompted in their work is on how the Yupik language should be framed: can it be documented; can the language be revived despite its disparity?</w:t>
      </w:r>
      <w:bookmarkStart w:id="7" w:name="_GoBack"/>
      <w:bookmarkEnd w:id="7"/>
    </w:p>
    <w:sectPr w:rsidR="00CB5A64" w:rsidSect="00891186">
      <w:headerReference w:type="even" r:id="rId9"/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Richard Nanian" w:date="2019-03-03T16:52:00Z" w:initials="RN">
    <w:p w14:paraId="44B26078" w14:textId="77777777" w:rsidR="00730024" w:rsidRDefault="00730024" w:rsidP="00730024">
      <w:pPr>
        <w:pStyle w:val="CommentText"/>
      </w:pPr>
      <w:r>
        <w:rPr>
          <w:rStyle w:val="CommentReference"/>
        </w:rPr>
        <w:annotationRef/>
      </w:r>
      <w:r>
        <w:t xml:space="preserve"> ns </w:t>
      </w:r>
      <w:r>
        <w:sym w:font="Symbol" w:char="F0BE"/>
      </w:r>
      <w:r>
        <w:t xml:space="preserve"> opinions</w:t>
      </w:r>
    </w:p>
  </w:comment>
  <w:comment w:id="1" w:author="Richard Nanian" w:date="2019-03-03T16:52:00Z" w:initials="RN">
    <w:p w14:paraId="0A2BA4CD" w14:textId="77777777" w:rsidR="00730024" w:rsidRDefault="00730024" w:rsidP="00730024">
      <w:pPr>
        <w:pStyle w:val="CommentText"/>
      </w:pPr>
      <w:r>
        <w:rPr>
          <w:rStyle w:val="CommentReference"/>
        </w:rPr>
        <w:annotationRef/>
      </w:r>
      <w:r>
        <w:t xml:space="preserve"> </w:t>
      </w:r>
      <w:proofErr w:type="spellStart"/>
      <w:r>
        <w:t>wc</w:t>
      </w:r>
      <w:proofErr w:type="spellEnd"/>
      <w:r>
        <w:t xml:space="preserve"> </w:t>
      </w:r>
      <w:r>
        <w:sym w:font="Symbol" w:char="F0BE"/>
      </w:r>
      <w:r>
        <w:t xml:space="preserve"> differ?</w:t>
      </w:r>
    </w:p>
  </w:comment>
  <w:comment w:id="2" w:author="Richard Nanian" w:date="2019-03-03T16:53:00Z" w:initials="RN">
    <w:p w14:paraId="475E11B5" w14:textId="77777777" w:rsidR="00730024" w:rsidRDefault="00730024" w:rsidP="00730024">
      <w:pPr>
        <w:pStyle w:val="CommentText"/>
      </w:pPr>
      <w:r>
        <w:rPr>
          <w:rStyle w:val="CommentReference"/>
        </w:rPr>
        <w:annotationRef/>
      </w:r>
      <w:r>
        <w:t xml:space="preserve"> Grammatically correct, but I don’t see a reason for a semicolon here.</w:t>
      </w:r>
    </w:p>
  </w:comment>
  <w:comment w:id="3" w:author="Richard Nanian" w:date="2019-03-03T17:53:00Z" w:initials="RN">
    <w:p w14:paraId="7EDA204C" w14:textId="77777777" w:rsidR="00730024" w:rsidRPr="004F069E" w:rsidRDefault="00730024" w:rsidP="00730024">
      <w:pPr>
        <w:pStyle w:val="CommentText"/>
      </w:pPr>
      <w:r>
        <w:rPr>
          <w:rStyle w:val="CommentReference"/>
        </w:rPr>
        <w:annotationRef/>
      </w:r>
      <w:r>
        <w:t xml:space="preserve"> </w:t>
      </w:r>
      <w:proofErr w:type="spellStart"/>
      <w:r>
        <w:t>fr</w:t>
      </w:r>
      <w:proofErr w:type="spellEnd"/>
      <w:r>
        <w:t xml:space="preserve"> </w:t>
      </w:r>
      <w:r>
        <w:sym w:font="Symbol" w:char="F0BE"/>
      </w:r>
      <w:r>
        <w:t xml:space="preserve"> grammatically, the only possible subject for this is </w:t>
      </w:r>
      <w:r>
        <w:rPr>
          <w:i/>
        </w:rPr>
        <w:t>these works</w:t>
      </w:r>
      <w:r>
        <w:t xml:space="preserve">, but </w:t>
      </w:r>
      <w:r>
        <w:rPr>
          <w:i/>
        </w:rPr>
        <w:t>these works</w:t>
      </w:r>
      <w:r>
        <w:t xml:space="preserve"> </w:t>
      </w:r>
      <w:proofErr w:type="gramStart"/>
      <w:r>
        <w:t>is</w:t>
      </w:r>
      <w:proofErr w:type="gramEnd"/>
      <w:r>
        <w:t xml:space="preserve"> the object of a preposition and thus cannot also be the subject. You need a pronoun (</w:t>
      </w:r>
      <w:r>
        <w:rPr>
          <w:i/>
        </w:rPr>
        <w:t>they</w:t>
      </w:r>
      <w:r>
        <w:t>) here. This is thus an incomplete sentence, though the real problem is syntax.</w:t>
      </w:r>
    </w:p>
  </w:comment>
  <w:comment w:id="4" w:author="Richard Nanian" w:date="2019-03-03T17:43:00Z" w:initials="RN">
    <w:p w14:paraId="1115F1C2" w14:textId="77777777" w:rsidR="00730024" w:rsidRDefault="00730024" w:rsidP="00730024">
      <w:pPr>
        <w:pStyle w:val="CommentText"/>
      </w:pPr>
      <w:r>
        <w:rPr>
          <w:rStyle w:val="CommentReference"/>
        </w:rPr>
        <w:annotationRef/>
      </w:r>
      <w:r>
        <w:t xml:space="preserve"> How can chronology be intertwining? An earlier work influences later ones; it can’t work the other way around, barring a time machine. Of course, A can influence both B and C, and one author can produce multiple works across a long span of time, but time’s arrow still flies in only one direction. The influence may intertwine, but the chronology does not.</w:t>
      </w:r>
    </w:p>
  </w:comment>
  <w:comment w:id="5" w:author="Richard Nanian" w:date="2019-03-03T17:06:00Z" w:initials="RN">
    <w:p w14:paraId="79AAE59B" w14:textId="77777777" w:rsidR="00CB5A64" w:rsidRDefault="00CB5A64" w:rsidP="00CB5A64">
      <w:pPr>
        <w:pStyle w:val="CommentText"/>
      </w:pPr>
      <w:r>
        <w:rPr>
          <w:rStyle w:val="CommentReference"/>
        </w:rPr>
        <w:annotationRef/>
      </w:r>
      <w:r>
        <w:t xml:space="preserve"> A colon makes more sense here than a semicolon.</w:t>
      </w:r>
    </w:p>
  </w:comment>
  <w:comment w:id="6" w:author="Richard Nanian" w:date="2019-03-03T17:07:00Z" w:initials="RN">
    <w:p w14:paraId="2C375EC6" w14:textId="77777777" w:rsidR="00CB5A64" w:rsidRDefault="00CB5A64" w:rsidP="00CB5A64">
      <w:pPr>
        <w:pStyle w:val="CommentText"/>
      </w:pPr>
      <w:r>
        <w:rPr>
          <w:rStyle w:val="CommentReference"/>
        </w:rPr>
        <w:annotationRef/>
      </w:r>
      <w:r>
        <w:t xml:space="preserve"> These are both questions, and so require question marks. (You can combine them into a compound sentence, but it still needs a question mark.)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4B26078" w15:done="0"/>
  <w15:commentEx w15:paraId="0A2BA4CD" w15:done="0"/>
  <w15:commentEx w15:paraId="475E11B5" w15:done="0"/>
  <w15:commentEx w15:paraId="7EDA204C" w15:done="0"/>
  <w15:commentEx w15:paraId="1115F1C2" w15:done="0"/>
  <w15:commentEx w15:paraId="79AAE59B" w15:done="0"/>
  <w15:commentEx w15:paraId="2C375EC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4B26078" w16cid:durableId="20365E71"/>
  <w16cid:commentId w16cid:paraId="0A2BA4CD" w16cid:durableId="20365E72"/>
  <w16cid:commentId w16cid:paraId="475E11B5" w16cid:durableId="20365E73"/>
  <w16cid:commentId w16cid:paraId="7EDA204C" w16cid:durableId="20365E74"/>
  <w16cid:commentId w16cid:paraId="1115F1C2" w16cid:durableId="20365E75"/>
  <w16cid:commentId w16cid:paraId="79AAE59B" w16cid:durableId="20365E7E"/>
  <w16cid:commentId w16cid:paraId="2C375EC6" w16cid:durableId="20365E7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3890F4" w14:textId="77777777" w:rsidR="006530D5" w:rsidRDefault="006530D5" w:rsidP="00BC1C6C">
      <w:r>
        <w:separator/>
      </w:r>
    </w:p>
  </w:endnote>
  <w:endnote w:type="continuationSeparator" w:id="0">
    <w:p w14:paraId="06BC6995" w14:textId="77777777" w:rsidR="006530D5" w:rsidRDefault="006530D5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EFAE11" w14:textId="77777777" w:rsidR="006530D5" w:rsidRDefault="006530D5" w:rsidP="00BC1C6C">
      <w:r>
        <w:separator/>
      </w:r>
    </w:p>
  </w:footnote>
  <w:footnote w:type="continuationSeparator" w:id="0">
    <w:p w14:paraId="344A0FD4" w14:textId="77777777" w:rsidR="006530D5" w:rsidRDefault="006530D5" w:rsidP="00BC1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0608A4"/>
    <w:rsid w:val="001116F0"/>
    <w:rsid w:val="00111921"/>
    <w:rsid w:val="001C6733"/>
    <w:rsid w:val="00217695"/>
    <w:rsid w:val="00241E4D"/>
    <w:rsid w:val="002825E2"/>
    <w:rsid w:val="003401FE"/>
    <w:rsid w:val="003B5D2C"/>
    <w:rsid w:val="004335B7"/>
    <w:rsid w:val="00563F63"/>
    <w:rsid w:val="005C4803"/>
    <w:rsid w:val="006530D5"/>
    <w:rsid w:val="00730024"/>
    <w:rsid w:val="007E6240"/>
    <w:rsid w:val="00863E9C"/>
    <w:rsid w:val="00891186"/>
    <w:rsid w:val="00AB0FCE"/>
    <w:rsid w:val="00B00F7B"/>
    <w:rsid w:val="00BC1C6C"/>
    <w:rsid w:val="00BE4528"/>
    <w:rsid w:val="00C35CE9"/>
    <w:rsid w:val="00CB5A64"/>
    <w:rsid w:val="00D93AFF"/>
    <w:rsid w:val="00ED498F"/>
    <w:rsid w:val="00F03F7A"/>
    <w:rsid w:val="00F7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  <w:style w:type="character" w:styleId="CommentReference">
    <w:name w:val="annotation reference"/>
    <w:basedOn w:val="DefaultParagraphFont"/>
    <w:uiPriority w:val="99"/>
    <w:semiHidden/>
    <w:unhideWhenUsed/>
    <w:rsid w:val="0073002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30024"/>
    <w:rPr>
      <w:rFonts w:ascii="Times New Roman" w:eastAsia="Times New Roman" w:hAnsi="Times New Roman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0024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02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02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4</cp:revision>
  <dcterms:created xsi:type="dcterms:W3CDTF">2019-03-15T21:48:00Z</dcterms:created>
  <dcterms:modified xsi:type="dcterms:W3CDTF">2019-03-18T02:29:00Z</dcterms:modified>
</cp:coreProperties>
</file>