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422EEC" w14:textId="77777777" w:rsidR="00DA415A" w:rsidRPr="000B39D4" w:rsidRDefault="00DA415A" w:rsidP="000B39D4">
      <w:pPr>
        <w:spacing w:line="480" w:lineRule="auto"/>
        <w:contextualSpacing/>
        <w:rPr>
          <w:rFonts w:ascii="Times New Roman" w:hAnsi="Times New Roman" w:cs="Times New Roman"/>
        </w:rPr>
      </w:pPr>
      <w:r w:rsidRPr="000B39D4">
        <w:rPr>
          <w:rFonts w:ascii="Times New Roman" w:hAnsi="Times New Roman" w:cs="Times New Roman"/>
        </w:rPr>
        <w:t xml:space="preserve">Jared Purcell </w:t>
      </w:r>
    </w:p>
    <w:p w14:paraId="454374FC" w14:textId="77777777" w:rsidR="00DA415A" w:rsidRPr="000B39D4" w:rsidRDefault="00DA415A" w:rsidP="000B39D4">
      <w:pPr>
        <w:spacing w:line="480" w:lineRule="auto"/>
        <w:contextualSpacing/>
        <w:rPr>
          <w:rFonts w:ascii="Times New Roman" w:hAnsi="Times New Roman" w:cs="Times New Roman"/>
        </w:rPr>
      </w:pPr>
      <w:r w:rsidRPr="000B39D4">
        <w:rPr>
          <w:rFonts w:ascii="Times New Roman" w:hAnsi="Times New Roman" w:cs="Times New Roman"/>
        </w:rPr>
        <w:t xml:space="preserve">Ken </w:t>
      </w:r>
      <w:proofErr w:type="spellStart"/>
      <w:r w:rsidRPr="000B39D4">
        <w:rPr>
          <w:rFonts w:ascii="Times New Roman" w:hAnsi="Times New Roman" w:cs="Times New Roman"/>
        </w:rPr>
        <w:t>Erston</w:t>
      </w:r>
      <w:proofErr w:type="spellEnd"/>
    </w:p>
    <w:p w14:paraId="1313FD29" w14:textId="77777777" w:rsidR="00DA415A" w:rsidRPr="000B39D4" w:rsidRDefault="00DA415A" w:rsidP="000B39D4">
      <w:pPr>
        <w:spacing w:line="480" w:lineRule="auto"/>
        <w:contextualSpacing/>
        <w:rPr>
          <w:rFonts w:ascii="Times New Roman" w:hAnsi="Times New Roman" w:cs="Times New Roman"/>
        </w:rPr>
      </w:pPr>
      <w:r w:rsidRPr="000B39D4">
        <w:rPr>
          <w:rFonts w:ascii="Times New Roman" w:hAnsi="Times New Roman" w:cs="Times New Roman"/>
        </w:rPr>
        <w:t>THR 411</w:t>
      </w:r>
    </w:p>
    <w:p w14:paraId="41F60429" w14:textId="52CAF414" w:rsidR="00DA415A" w:rsidRPr="000B39D4" w:rsidRDefault="00404DCD" w:rsidP="000B39D4">
      <w:pPr>
        <w:spacing w:line="480" w:lineRule="auto"/>
        <w:contextualSpacing/>
        <w:rPr>
          <w:rFonts w:ascii="Times New Roman" w:hAnsi="Times New Roman" w:cs="Times New Roman"/>
        </w:rPr>
      </w:pPr>
      <w:r w:rsidRPr="000B39D4">
        <w:rPr>
          <w:rFonts w:ascii="Times New Roman" w:hAnsi="Times New Roman" w:cs="Times New Roman"/>
        </w:rPr>
        <w:t>March 27, 2019</w:t>
      </w:r>
    </w:p>
    <w:p w14:paraId="58464D24" w14:textId="2F4B47A2" w:rsidR="00966CB0" w:rsidRPr="000B39D4" w:rsidRDefault="00CF0D7F" w:rsidP="000B39D4">
      <w:pPr>
        <w:spacing w:line="480" w:lineRule="auto"/>
        <w:contextualSpacing/>
        <w:jc w:val="center"/>
        <w:rPr>
          <w:rFonts w:ascii="Times New Roman" w:hAnsi="Times New Roman" w:cs="Times New Roman"/>
        </w:rPr>
      </w:pPr>
      <w:r w:rsidRPr="000B39D4">
        <w:rPr>
          <w:rFonts w:ascii="Times New Roman" w:hAnsi="Times New Roman" w:cs="Times New Roman"/>
        </w:rPr>
        <w:t xml:space="preserve">Individual Presentation: Contrasts </w:t>
      </w:r>
      <w:r w:rsidR="000B39D4" w:rsidRPr="000B39D4">
        <w:rPr>
          <w:rFonts w:ascii="Times New Roman" w:hAnsi="Times New Roman" w:cs="Times New Roman"/>
        </w:rPr>
        <w:t>of Tarantino and Kevin Smith</w:t>
      </w:r>
    </w:p>
    <w:p w14:paraId="72FB9001" w14:textId="68BDF918" w:rsidR="000B39D4" w:rsidRPr="000B39D4" w:rsidRDefault="000B39D4" w:rsidP="000B39D4">
      <w:pPr>
        <w:spacing w:line="480" w:lineRule="auto"/>
        <w:ind w:firstLine="720"/>
        <w:contextualSpacing/>
        <w:rPr>
          <w:rFonts w:ascii="Times New Roman" w:hAnsi="Times New Roman" w:cs="Times New Roman"/>
        </w:rPr>
      </w:pPr>
      <w:r w:rsidRPr="000B39D4">
        <w:rPr>
          <w:rFonts w:ascii="Times New Roman" w:hAnsi="Times New Roman" w:cs="Times New Roman"/>
        </w:rPr>
        <w:t>Modern directors, that is, still in the beginning of the film era and transitioning into 21</w:t>
      </w:r>
      <w:r w:rsidRPr="000B39D4">
        <w:rPr>
          <w:rFonts w:ascii="Times New Roman" w:hAnsi="Times New Roman" w:cs="Times New Roman"/>
          <w:vertAlign w:val="superscript"/>
        </w:rPr>
        <w:t>st</w:t>
      </w:r>
      <w:r w:rsidRPr="000B39D4">
        <w:rPr>
          <w:rFonts w:ascii="Times New Roman" w:hAnsi="Times New Roman" w:cs="Times New Roman"/>
        </w:rPr>
        <w:t xml:space="preserve"> century, experimented with comedic style that shifted from traditional overlying tones of slapstick and screwball to underlying tones of comedy and raunchy screwball discourse.</w:t>
      </w:r>
      <w:r w:rsidR="006D0F54">
        <w:rPr>
          <w:rFonts w:ascii="Times New Roman" w:hAnsi="Times New Roman" w:cs="Times New Roman"/>
        </w:rPr>
        <w:t xml:space="preserve"> Which may be derived from the nihilism they both exhibit in their films. One may speculate that this aspect transcends from their childhood dysfunction.</w:t>
      </w:r>
      <w:r w:rsidRPr="000B39D4">
        <w:rPr>
          <w:rFonts w:ascii="Times New Roman" w:hAnsi="Times New Roman" w:cs="Times New Roman"/>
        </w:rPr>
        <w:t xml:space="preserve"> This generation of humor developed into the 21</w:t>
      </w:r>
      <w:r w:rsidRPr="000B39D4">
        <w:rPr>
          <w:rFonts w:ascii="Times New Roman" w:hAnsi="Times New Roman" w:cs="Times New Roman"/>
          <w:vertAlign w:val="superscript"/>
        </w:rPr>
        <w:t>st</w:t>
      </w:r>
      <w:r w:rsidRPr="000B39D4">
        <w:rPr>
          <w:rFonts w:ascii="Times New Roman" w:hAnsi="Times New Roman" w:cs="Times New Roman"/>
        </w:rPr>
        <w:t xml:space="preserve"> century anti-humor. </w:t>
      </w:r>
    </w:p>
    <w:p w14:paraId="111353B0" w14:textId="68B41B43" w:rsidR="000B39D4" w:rsidRDefault="000B39D4" w:rsidP="000B39D4">
      <w:pPr>
        <w:spacing w:line="480" w:lineRule="auto"/>
        <w:ind w:firstLine="720"/>
        <w:contextualSpacing/>
        <w:rPr>
          <w:rFonts w:ascii="Times New Roman" w:hAnsi="Times New Roman" w:cs="Times New Roman"/>
        </w:rPr>
      </w:pPr>
      <w:r w:rsidRPr="000B39D4">
        <w:rPr>
          <w:rFonts w:ascii="Times New Roman" w:hAnsi="Times New Roman" w:cs="Times New Roman"/>
        </w:rPr>
        <w:t xml:space="preserve">Quentin Tarantino’s comedy never overwhelms the genre of the </w:t>
      </w:r>
      <w:proofErr w:type="gramStart"/>
      <w:r w:rsidRPr="000B39D4">
        <w:rPr>
          <w:rFonts w:ascii="Times New Roman" w:hAnsi="Times New Roman" w:cs="Times New Roman"/>
        </w:rPr>
        <w:t>film, yet</w:t>
      </w:r>
      <w:proofErr w:type="gramEnd"/>
      <w:r w:rsidRPr="000B39D4">
        <w:rPr>
          <w:rFonts w:ascii="Times New Roman" w:hAnsi="Times New Roman" w:cs="Times New Roman"/>
        </w:rPr>
        <w:t xml:space="preserve"> is owned in his own style of satire. His themes include dramatic, viole</w:t>
      </w:r>
      <w:bookmarkStart w:id="0" w:name="_GoBack"/>
      <w:bookmarkEnd w:id="0"/>
      <w:r w:rsidRPr="000B39D4">
        <w:rPr>
          <w:rFonts w:ascii="Times New Roman" w:hAnsi="Times New Roman" w:cs="Times New Roman"/>
        </w:rPr>
        <w:t>nt acts after series of dialogue. Tarantino’s comedy comes from the relatability of the viewer to the actor, enhanced by the satirical nature of the common man in his work. He thematically choses bellicose underdogs as his protagonist, victim to society and circumstance, often in combination with an invincible female figure who needs to go through some trial of personal insight</w:t>
      </w:r>
      <w:r>
        <w:rPr>
          <w:rFonts w:ascii="Times New Roman" w:hAnsi="Times New Roman" w:cs="Times New Roman"/>
        </w:rPr>
        <w:t xml:space="preserve">. Any antagonist who challenges the female character is intended to perish, and often this is the formula to climax his films in a clash of ego. In the development of the antagonists, Tarantino cameos as a grunt or sub-class villain that meet a fateful end within a couple of scenes if he interferes with an element of social justice, that being race instead of sex in the case of </w:t>
      </w:r>
      <w:r w:rsidRPr="000B39D4">
        <w:rPr>
          <w:rFonts w:ascii="Times New Roman" w:hAnsi="Times New Roman" w:cs="Times New Roman"/>
          <w:i/>
        </w:rPr>
        <w:t>Django Unchained</w:t>
      </w:r>
      <w:r>
        <w:rPr>
          <w:rFonts w:ascii="Times New Roman" w:hAnsi="Times New Roman" w:cs="Times New Roman"/>
        </w:rPr>
        <w:t>.</w:t>
      </w:r>
    </w:p>
    <w:p w14:paraId="023654DE" w14:textId="53C4B7D7" w:rsidR="000B39D4" w:rsidRDefault="000B39D4" w:rsidP="000B39D4">
      <w:pPr>
        <w:spacing w:line="480" w:lineRule="auto"/>
        <w:ind w:firstLine="720"/>
        <w:contextualSpacing/>
        <w:rPr>
          <w:rFonts w:ascii="Times New Roman" w:hAnsi="Times New Roman" w:cs="Times New Roman"/>
        </w:rPr>
      </w:pPr>
      <w:r>
        <w:rPr>
          <w:rFonts w:ascii="Times New Roman" w:hAnsi="Times New Roman" w:cs="Times New Roman"/>
        </w:rPr>
        <w:t xml:space="preserve">For the viewer to be immersed into the film, several techniques are used to entrap the viewer though camera angles, language techniques, a sense of familiarity. Kevin Smith adopted </w:t>
      </w:r>
      <w:r>
        <w:rPr>
          <w:rFonts w:ascii="Times New Roman" w:hAnsi="Times New Roman" w:cs="Times New Roman"/>
        </w:rPr>
        <w:lastRenderedPageBreak/>
        <w:t xml:space="preserve">the techniques used by Tarantino—angles used from the view of a spectator and unimpeded by takes often controlled by kinetic tracking of a character or to give the whole life on an environment for a </w:t>
      </w:r>
      <w:proofErr w:type="spellStart"/>
      <w:r>
        <w:rPr>
          <w:rFonts w:ascii="Times New Roman" w:hAnsi="Times New Roman" w:cs="Times New Roman"/>
        </w:rPr>
        <w:t>mise</w:t>
      </w:r>
      <w:proofErr w:type="spellEnd"/>
      <w:r>
        <w:rPr>
          <w:rFonts w:ascii="Times New Roman" w:hAnsi="Times New Roman" w:cs="Times New Roman"/>
        </w:rPr>
        <w:t xml:space="preserve"> </w:t>
      </w:r>
      <w:proofErr w:type="spellStart"/>
      <w:r>
        <w:rPr>
          <w:rFonts w:ascii="Times New Roman" w:hAnsi="Times New Roman" w:cs="Times New Roman"/>
        </w:rPr>
        <w:t>en</w:t>
      </w:r>
      <w:proofErr w:type="spellEnd"/>
      <w:r>
        <w:rPr>
          <w:rFonts w:ascii="Times New Roman" w:hAnsi="Times New Roman" w:cs="Times New Roman"/>
        </w:rPr>
        <w:t xml:space="preserve"> scene. Symmetry is also a point of his work, where the relationship of discourse </w:t>
      </w:r>
      <w:proofErr w:type="gramStart"/>
      <w:r>
        <w:rPr>
          <w:rFonts w:ascii="Times New Roman" w:hAnsi="Times New Roman" w:cs="Times New Roman"/>
        </w:rPr>
        <w:t>are</w:t>
      </w:r>
      <w:proofErr w:type="gramEnd"/>
      <w:r>
        <w:rPr>
          <w:rFonts w:ascii="Times New Roman" w:hAnsi="Times New Roman" w:cs="Times New Roman"/>
        </w:rPr>
        <w:t xml:space="preserve"> represented in the shots that they are in; if there are characters in a scene that matter to the speaker, they will be in the same shot. </w:t>
      </w:r>
    </w:p>
    <w:p w14:paraId="16DE7785" w14:textId="77777777" w:rsidR="000B39D4" w:rsidRDefault="000B39D4" w:rsidP="000B39D4">
      <w:pPr>
        <w:spacing w:line="480" w:lineRule="auto"/>
        <w:ind w:firstLine="720"/>
        <w:contextualSpacing/>
        <w:rPr>
          <w:rFonts w:ascii="Times New Roman" w:hAnsi="Times New Roman" w:cs="Times New Roman"/>
        </w:rPr>
      </w:pPr>
      <w:r>
        <w:rPr>
          <w:rFonts w:ascii="Times New Roman" w:hAnsi="Times New Roman" w:cs="Times New Roman"/>
        </w:rPr>
        <w:t xml:space="preserve">The type of discourse that would occur between these characters does not occur in prose, unless dialectically applicable or in the case of a dramatic monologue. The point is to portray a realistic doubt that a person would improvisationally speak in such a way to another in an intense situation, further drawing the viewer into the scene. Both producer-directors use references to material within the common universe, such as Star Wars, Lord of the Rings, or use of cinematic pastiches with specific shots, such as the crazy-88 fight scene in </w:t>
      </w:r>
      <w:r w:rsidRPr="000B39D4">
        <w:rPr>
          <w:rFonts w:ascii="Times New Roman" w:hAnsi="Times New Roman" w:cs="Times New Roman"/>
          <w:i/>
        </w:rPr>
        <w:t>Kill Bill</w:t>
      </w:r>
      <w:r>
        <w:rPr>
          <w:rFonts w:ascii="Times New Roman" w:hAnsi="Times New Roman" w:cs="Times New Roman"/>
        </w:rPr>
        <w:t xml:space="preserve"> synchronized with </w:t>
      </w:r>
      <w:r w:rsidRPr="000B39D4">
        <w:rPr>
          <w:rFonts w:ascii="Times New Roman" w:hAnsi="Times New Roman" w:cs="Times New Roman"/>
          <w:i/>
        </w:rPr>
        <w:t>Kung Fu Hustle</w:t>
      </w:r>
      <w:r>
        <w:rPr>
          <w:rFonts w:ascii="Times New Roman" w:hAnsi="Times New Roman" w:cs="Times New Roman"/>
        </w:rPr>
        <w:t xml:space="preserve">. </w:t>
      </w:r>
    </w:p>
    <w:p w14:paraId="00CE1B25" w14:textId="525829D4" w:rsidR="006D0F54" w:rsidRDefault="000B39D4" w:rsidP="007C36AF">
      <w:pPr>
        <w:spacing w:line="480" w:lineRule="auto"/>
        <w:ind w:firstLine="720"/>
        <w:contextualSpacing/>
        <w:rPr>
          <w:rFonts w:ascii="Times New Roman" w:hAnsi="Times New Roman" w:cs="Times New Roman"/>
        </w:rPr>
      </w:pPr>
      <w:r>
        <w:rPr>
          <w:rFonts w:ascii="Times New Roman" w:hAnsi="Times New Roman" w:cs="Times New Roman"/>
        </w:rPr>
        <w:t>These allusions are blended in with novel brands of their own; Tarantino never uses another brand of cigarettes aside from Red Apples, and</w:t>
      </w:r>
      <w:r w:rsidR="007964C1">
        <w:rPr>
          <w:rFonts w:ascii="Times New Roman" w:hAnsi="Times New Roman" w:cs="Times New Roman"/>
        </w:rPr>
        <w:t>. most</w:t>
      </w:r>
      <w:r>
        <w:rPr>
          <w:rFonts w:ascii="Times New Roman" w:hAnsi="Times New Roman" w:cs="Times New Roman"/>
        </w:rPr>
        <w:t xml:space="preserve"> scenes where food is eaten references the Big Kahuna Burger. In Kevin Smith’s world the eatery is </w:t>
      </w:r>
      <w:proofErr w:type="spellStart"/>
      <w:r>
        <w:rPr>
          <w:rFonts w:ascii="Times New Roman" w:hAnsi="Times New Roman" w:cs="Times New Roman"/>
        </w:rPr>
        <w:t>Mooby’s</w:t>
      </w:r>
      <w:proofErr w:type="spellEnd"/>
      <w:r>
        <w:rPr>
          <w:rFonts w:ascii="Times New Roman" w:hAnsi="Times New Roman" w:cs="Times New Roman"/>
        </w:rPr>
        <w:t xml:space="preserve">. Kevin also creates a brand on religion started in </w:t>
      </w:r>
      <w:r w:rsidRPr="000B39D4">
        <w:rPr>
          <w:rFonts w:ascii="Times New Roman" w:hAnsi="Times New Roman" w:cs="Times New Roman"/>
          <w:i/>
        </w:rPr>
        <w:t>Dogma</w:t>
      </w:r>
      <w:r>
        <w:rPr>
          <w:rFonts w:ascii="Times New Roman" w:hAnsi="Times New Roman" w:cs="Times New Roman"/>
        </w:rPr>
        <w:t>: the “Buddy Christ,” with argument that Jesus was black and that intended to exploit the catholic church.</w:t>
      </w:r>
      <w:r w:rsidR="007C36AF">
        <w:rPr>
          <w:rFonts w:ascii="Times New Roman" w:hAnsi="Times New Roman" w:cs="Times New Roman"/>
        </w:rPr>
        <w:t xml:space="preserve"> </w:t>
      </w:r>
      <w:r w:rsidR="006D0F54">
        <w:rPr>
          <w:rFonts w:ascii="Times New Roman" w:hAnsi="Times New Roman" w:cs="Times New Roman"/>
        </w:rPr>
        <w:t xml:space="preserve">Having a commercial aspect immerses the spectator into the universe </w:t>
      </w:r>
      <w:r w:rsidR="000A49DD">
        <w:rPr>
          <w:rFonts w:ascii="Times New Roman" w:hAnsi="Times New Roman" w:cs="Times New Roman"/>
        </w:rPr>
        <w:t xml:space="preserve">of the film, in addition to the long shots and styles of rhetoric that </w:t>
      </w:r>
      <w:r w:rsidR="007C36AF">
        <w:rPr>
          <w:rFonts w:ascii="Times New Roman" w:hAnsi="Times New Roman" w:cs="Times New Roman"/>
        </w:rPr>
        <w:t>intentionally transpire</w:t>
      </w:r>
      <w:r w:rsidR="000A49DD">
        <w:rPr>
          <w:rFonts w:ascii="Times New Roman" w:hAnsi="Times New Roman" w:cs="Times New Roman"/>
        </w:rPr>
        <w:t xml:space="preserve"> over </w:t>
      </w:r>
      <w:r w:rsidR="007C36AF">
        <w:rPr>
          <w:rFonts w:ascii="Times New Roman" w:hAnsi="Times New Roman" w:cs="Times New Roman"/>
        </w:rPr>
        <w:t>dimensions.</w:t>
      </w:r>
    </w:p>
    <w:p w14:paraId="1B4996E4" w14:textId="712E5961" w:rsidR="007C36AF" w:rsidRDefault="007C36AF">
      <w:pPr>
        <w:rPr>
          <w:rFonts w:ascii="Times New Roman" w:hAnsi="Times New Roman" w:cs="Times New Roman"/>
        </w:rPr>
      </w:pPr>
      <w:r>
        <w:rPr>
          <w:rFonts w:ascii="Times New Roman" w:hAnsi="Times New Roman" w:cs="Times New Roman"/>
        </w:rPr>
        <w:br w:type="page"/>
      </w:r>
    </w:p>
    <w:p w14:paraId="1A27D30E" w14:textId="32B1BB3E" w:rsidR="007C36AF" w:rsidRDefault="007C36AF" w:rsidP="007C36AF">
      <w:pPr>
        <w:spacing w:line="480" w:lineRule="auto"/>
        <w:ind w:firstLine="720"/>
        <w:contextualSpacing/>
        <w:jc w:val="center"/>
        <w:rPr>
          <w:rFonts w:ascii="Times New Roman" w:hAnsi="Times New Roman" w:cs="Times New Roman"/>
        </w:rPr>
      </w:pPr>
      <w:r>
        <w:rPr>
          <w:rFonts w:ascii="Times New Roman" w:hAnsi="Times New Roman" w:cs="Times New Roman"/>
        </w:rPr>
        <w:lastRenderedPageBreak/>
        <w:t>References:</w:t>
      </w:r>
    </w:p>
    <w:p w14:paraId="697AA685" w14:textId="21AE7DE2" w:rsidR="007C36AF" w:rsidRPr="007C36AF" w:rsidRDefault="007C36AF" w:rsidP="007C36AF">
      <w:pPr>
        <w:spacing w:line="480" w:lineRule="auto"/>
        <w:ind w:hanging="475"/>
        <w:contextualSpacing/>
        <w:rPr>
          <w:rFonts w:ascii="Times New Roman" w:eastAsia="Times New Roman" w:hAnsi="Times New Roman" w:cs="Times New Roman"/>
        </w:rPr>
      </w:pPr>
      <w:r w:rsidRPr="007C36AF">
        <w:rPr>
          <w:rFonts w:ascii="Times New Roman" w:eastAsia="Times New Roman" w:hAnsi="Times New Roman" w:cs="Times New Roman"/>
        </w:rPr>
        <w:t>D</w:t>
      </w:r>
      <w:r>
        <w:rPr>
          <w:rFonts w:ascii="Times New Roman" w:eastAsia="Times New Roman" w:hAnsi="Times New Roman" w:cs="Times New Roman"/>
        </w:rPr>
        <w:t>awson</w:t>
      </w:r>
      <w:r w:rsidRPr="007C36AF">
        <w:rPr>
          <w:rFonts w:ascii="Times New Roman" w:eastAsia="Times New Roman" w:hAnsi="Times New Roman" w:cs="Times New Roman"/>
        </w:rPr>
        <w:t xml:space="preserve">, L. (2014). Revenge and the Family Romance in Tarantino’s “Kill Bill.” </w:t>
      </w:r>
      <w:r w:rsidRPr="007C36AF">
        <w:rPr>
          <w:rFonts w:ascii="Times New Roman" w:eastAsia="Times New Roman" w:hAnsi="Times New Roman" w:cs="Times New Roman"/>
          <w:i/>
          <w:iCs/>
        </w:rPr>
        <w:t>Mosaic: An Interdisciplinary Critical Journal</w:t>
      </w:r>
      <w:r w:rsidRPr="007C36AF">
        <w:rPr>
          <w:rFonts w:ascii="Times New Roman" w:eastAsia="Times New Roman" w:hAnsi="Times New Roman" w:cs="Times New Roman"/>
        </w:rPr>
        <w:t xml:space="preserve">, </w:t>
      </w:r>
      <w:r w:rsidRPr="007C36AF">
        <w:rPr>
          <w:rFonts w:ascii="Times New Roman" w:eastAsia="Times New Roman" w:hAnsi="Times New Roman" w:cs="Times New Roman"/>
          <w:i/>
          <w:iCs/>
        </w:rPr>
        <w:t>47</w:t>
      </w:r>
      <w:r w:rsidRPr="007C36AF">
        <w:rPr>
          <w:rFonts w:ascii="Times New Roman" w:eastAsia="Times New Roman" w:hAnsi="Times New Roman" w:cs="Times New Roman"/>
        </w:rPr>
        <w:t>(2), 121–134. Retrieved from JSTOR.</w:t>
      </w:r>
    </w:p>
    <w:p w14:paraId="215338C6" w14:textId="7CCCA80E" w:rsidR="007C36AF" w:rsidRPr="007C36AF" w:rsidRDefault="007C36AF" w:rsidP="007C36AF">
      <w:pPr>
        <w:spacing w:line="480" w:lineRule="auto"/>
        <w:ind w:hanging="475"/>
        <w:contextualSpacing/>
        <w:rPr>
          <w:rFonts w:ascii="Times New Roman" w:eastAsia="Times New Roman" w:hAnsi="Times New Roman" w:cs="Times New Roman"/>
        </w:rPr>
      </w:pPr>
      <w:r w:rsidRPr="007C36AF">
        <w:rPr>
          <w:rFonts w:ascii="Times New Roman" w:eastAsia="Times New Roman" w:hAnsi="Times New Roman" w:cs="Times New Roman"/>
        </w:rPr>
        <w:t xml:space="preserve">Fleishman, I. (2018). </w:t>
      </w:r>
      <w:proofErr w:type="gramStart"/>
      <w:r w:rsidRPr="007C36AF">
        <w:rPr>
          <w:rFonts w:ascii="Times New Roman" w:eastAsia="Times New Roman" w:hAnsi="Times New Roman" w:cs="Times New Roman"/>
        </w:rPr>
        <w:t>Epilogue::</w:t>
      </w:r>
      <w:proofErr w:type="gramEnd"/>
      <w:r w:rsidRPr="007C36AF">
        <w:rPr>
          <w:rFonts w:ascii="Times New Roman" w:eastAsia="Times New Roman" w:hAnsi="Times New Roman" w:cs="Times New Roman"/>
        </w:rPr>
        <w:t xml:space="preserve"> The Final Cut: Quentin Tarantino, or Modernism Dismembered. In </w:t>
      </w:r>
      <w:proofErr w:type="gramStart"/>
      <w:r w:rsidRPr="007C36AF">
        <w:rPr>
          <w:rFonts w:ascii="Times New Roman" w:eastAsia="Times New Roman" w:hAnsi="Times New Roman" w:cs="Times New Roman"/>
          <w:i/>
          <w:iCs/>
        </w:rPr>
        <w:t>The</w:t>
      </w:r>
      <w:proofErr w:type="gramEnd"/>
      <w:r w:rsidRPr="007C36AF">
        <w:rPr>
          <w:rFonts w:ascii="Times New Roman" w:eastAsia="Times New Roman" w:hAnsi="Times New Roman" w:cs="Times New Roman"/>
          <w:i/>
          <w:iCs/>
        </w:rPr>
        <w:t xml:space="preserve"> Narrative Wound from Baudelaire to Tarantino</w:t>
      </w:r>
      <w:r w:rsidRPr="007C36AF">
        <w:rPr>
          <w:rFonts w:ascii="Times New Roman" w:eastAsia="Times New Roman" w:hAnsi="Times New Roman" w:cs="Times New Roman"/>
        </w:rPr>
        <w:t xml:space="preserve">. </w:t>
      </w:r>
      <w:r w:rsidRPr="007C36AF">
        <w:rPr>
          <w:rFonts w:ascii="Times New Roman" w:eastAsia="Times New Roman" w:hAnsi="Times New Roman" w:cs="Times New Roman"/>
          <w:i/>
          <w:iCs/>
        </w:rPr>
        <w:t>An Aesthetics of Injury</w:t>
      </w:r>
      <w:r w:rsidRPr="007C36AF">
        <w:rPr>
          <w:rFonts w:ascii="Times New Roman" w:eastAsia="Times New Roman" w:hAnsi="Times New Roman" w:cs="Times New Roman"/>
        </w:rPr>
        <w:t xml:space="preserve"> (pp. 195–214). </w:t>
      </w:r>
    </w:p>
    <w:p w14:paraId="10B5D275" w14:textId="6DDFA526" w:rsidR="007C36AF" w:rsidRPr="007C36AF" w:rsidRDefault="007C36AF" w:rsidP="007C36AF">
      <w:pPr>
        <w:spacing w:line="480" w:lineRule="auto"/>
        <w:ind w:hanging="475"/>
        <w:contextualSpacing/>
        <w:rPr>
          <w:rFonts w:ascii="Times New Roman" w:eastAsia="Times New Roman" w:hAnsi="Times New Roman" w:cs="Times New Roman"/>
        </w:rPr>
      </w:pPr>
      <w:r w:rsidRPr="007C36AF">
        <w:rPr>
          <w:rFonts w:ascii="Times New Roman" w:eastAsia="Times New Roman" w:hAnsi="Times New Roman" w:cs="Times New Roman"/>
        </w:rPr>
        <w:t>Kevin Smith. (</w:t>
      </w:r>
      <w:r>
        <w:rPr>
          <w:rFonts w:ascii="Times New Roman" w:eastAsia="Times New Roman" w:hAnsi="Times New Roman" w:cs="Times New Roman"/>
        </w:rPr>
        <w:t>2019)</w:t>
      </w:r>
      <w:r w:rsidRPr="007C36AF">
        <w:rPr>
          <w:rFonts w:ascii="Times New Roman" w:eastAsia="Times New Roman" w:hAnsi="Times New Roman" w:cs="Times New Roman"/>
        </w:rPr>
        <w:t xml:space="preserve"> from IMDb website: </w:t>
      </w:r>
      <w:hyperlink r:id="rId4" w:history="1">
        <w:r w:rsidRPr="007C36AF">
          <w:rPr>
            <w:rFonts w:ascii="Times New Roman" w:eastAsia="Times New Roman" w:hAnsi="Times New Roman" w:cs="Times New Roman"/>
            <w:color w:val="0000FF"/>
            <w:u w:val="single"/>
          </w:rPr>
          <w:t>http://www.imdb.com/name/nm0003620/</w:t>
        </w:r>
      </w:hyperlink>
    </w:p>
    <w:p w14:paraId="405DAA0F" w14:textId="003AE4FA" w:rsidR="007C36AF" w:rsidRPr="007C36AF" w:rsidRDefault="007C36AF" w:rsidP="007C36AF">
      <w:pPr>
        <w:spacing w:line="480" w:lineRule="auto"/>
        <w:ind w:hanging="475"/>
        <w:contextualSpacing/>
        <w:rPr>
          <w:rFonts w:ascii="Times New Roman" w:eastAsia="Times New Roman" w:hAnsi="Times New Roman" w:cs="Times New Roman"/>
        </w:rPr>
      </w:pPr>
      <w:r w:rsidRPr="007C36AF">
        <w:rPr>
          <w:rFonts w:ascii="Times New Roman" w:eastAsia="Times New Roman" w:hAnsi="Times New Roman" w:cs="Times New Roman"/>
        </w:rPr>
        <w:t>Quentin Tarantino. (</w:t>
      </w:r>
      <w:r>
        <w:rPr>
          <w:rFonts w:ascii="Times New Roman" w:eastAsia="Times New Roman" w:hAnsi="Times New Roman" w:cs="Times New Roman"/>
        </w:rPr>
        <w:t>2019)</w:t>
      </w:r>
      <w:r w:rsidRPr="007C36AF">
        <w:rPr>
          <w:rFonts w:ascii="Times New Roman" w:eastAsia="Times New Roman" w:hAnsi="Times New Roman" w:cs="Times New Roman"/>
        </w:rPr>
        <w:t xml:space="preserve"> from IMDb website: </w:t>
      </w:r>
      <w:hyperlink r:id="rId5" w:history="1">
        <w:r w:rsidRPr="007C36AF">
          <w:rPr>
            <w:rFonts w:ascii="Times New Roman" w:eastAsia="Times New Roman" w:hAnsi="Times New Roman" w:cs="Times New Roman"/>
            <w:color w:val="0000FF"/>
            <w:u w:val="single"/>
          </w:rPr>
          <w:t>http://www.imdb.com/name/nm0000233/</w:t>
        </w:r>
      </w:hyperlink>
    </w:p>
    <w:sectPr w:rsidR="007C36AF" w:rsidRPr="007C36AF" w:rsidSect="00891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15A"/>
    <w:rsid w:val="00024015"/>
    <w:rsid w:val="000A49DD"/>
    <w:rsid w:val="000B39D4"/>
    <w:rsid w:val="001064E6"/>
    <w:rsid w:val="0010762B"/>
    <w:rsid w:val="00217695"/>
    <w:rsid w:val="002262B4"/>
    <w:rsid w:val="002560C5"/>
    <w:rsid w:val="00320F0E"/>
    <w:rsid w:val="00324407"/>
    <w:rsid w:val="00331A82"/>
    <w:rsid w:val="00364045"/>
    <w:rsid w:val="00404DCD"/>
    <w:rsid w:val="006D0F54"/>
    <w:rsid w:val="00726D9B"/>
    <w:rsid w:val="00772EF1"/>
    <w:rsid w:val="007964C1"/>
    <w:rsid w:val="007C36AF"/>
    <w:rsid w:val="00823DB1"/>
    <w:rsid w:val="00891186"/>
    <w:rsid w:val="009828E5"/>
    <w:rsid w:val="00A41414"/>
    <w:rsid w:val="00A72FFC"/>
    <w:rsid w:val="00B673F1"/>
    <w:rsid w:val="00BC74FF"/>
    <w:rsid w:val="00BF131D"/>
    <w:rsid w:val="00CF0D7F"/>
    <w:rsid w:val="00DA415A"/>
    <w:rsid w:val="00E67495"/>
    <w:rsid w:val="00EA15BF"/>
    <w:rsid w:val="00F17718"/>
    <w:rsid w:val="00F26FE6"/>
    <w:rsid w:val="00FE2F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D3243A"/>
  <w15:chartTrackingRefBased/>
  <w15:docId w15:val="{4E54DF83-BCD8-D940-9EEC-242A8932F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C36A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16847">
      <w:bodyDiv w:val="1"/>
      <w:marLeft w:val="0"/>
      <w:marRight w:val="0"/>
      <w:marTop w:val="0"/>
      <w:marBottom w:val="0"/>
      <w:divBdr>
        <w:top w:val="none" w:sz="0" w:space="0" w:color="auto"/>
        <w:left w:val="none" w:sz="0" w:space="0" w:color="auto"/>
        <w:bottom w:val="none" w:sz="0" w:space="0" w:color="auto"/>
        <w:right w:val="none" w:sz="0" w:space="0" w:color="auto"/>
      </w:divBdr>
      <w:divsChild>
        <w:div w:id="1596789524">
          <w:marLeft w:val="480"/>
          <w:marRight w:val="0"/>
          <w:marTop w:val="0"/>
          <w:marBottom w:val="0"/>
          <w:divBdr>
            <w:top w:val="none" w:sz="0" w:space="0" w:color="auto"/>
            <w:left w:val="none" w:sz="0" w:space="0" w:color="auto"/>
            <w:bottom w:val="none" w:sz="0" w:space="0" w:color="auto"/>
            <w:right w:val="none" w:sz="0" w:space="0" w:color="auto"/>
          </w:divBdr>
          <w:divsChild>
            <w:div w:id="1646668011">
              <w:marLeft w:val="0"/>
              <w:marRight w:val="0"/>
              <w:marTop w:val="0"/>
              <w:marBottom w:val="0"/>
              <w:divBdr>
                <w:top w:val="none" w:sz="0" w:space="0" w:color="auto"/>
                <w:left w:val="none" w:sz="0" w:space="0" w:color="auto"/>
                <w:bottom w:val="none" w:sz="0" w:space="0" w:color="auto"/>
                <w:right w:val="none" w:sz="0" w:space="0" w:color="auto"/>
              </w:divBdr>
            </w:div>
            <w:div w:id="1540818009">
              <w:marLeft w:val="0"/>
              <w:marRight w:val="0"/>
              <w:marTop w:val="0"/>
              <w:marBottom w:val="0"/>
              <w:divBdr>
                <w:top w:val="none" w:sz="0" w:space="0" w:color="auto"/>
                <w:left w:val="none" w:sz="0" w:space="0" w:color="auto"/>
                <w:bottom w:val="none" w:sz="0" w:space="0" w:color="auto"/>
                <w:right w:val="none" w:sz="0" w:space="0" w:color="auto"/>
              </w:divBdr>
            </w:div>
            <w:div w:id="1082022400">
              <w:marLeft w:val="0"/>
              <w:marRight w:val="0"/>
              <w:marTop w:val="0"/>
              <w:marBottom w:val="0"/>
              <w:divBdr>
                <w:top w:val="none" w:sz="0" w:space="0" w:color="auto"/>
                <w:left w:val="none" w:sz="0" w:space="0" w:color="auto"/>
                <w:bottom w:val="none" w:sz="0" w:space="0" w:color="auto"/>
                <w:right w:val="none" w:sz="0" w:space="0" w:color="auto"/>
              </w:divBdr>
            </w:div>
            <w:div w:id="119611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imdb.com/name/nm0000233/" TargetMode="External"/><Relationship Id="rId4" Type="http://schemas.openxmlformats.org/officeDocument/2006/relationships/hyperlink" Target="http://www.imdb.com/name/nm00036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3</Pages>
  <Words>588</Words>
  <Characters>3357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4</cp:revision>
  <cp:lastPrinted>2019-04-11T16:27:00Z</cp:lastPrinted>
  <dcterms:created xsi:type="dcterms:W3CDTF">2019-03-28T18:36:00Z</dcterms:created>
  <dcterms:modified xsi:type="dcterms:W3CDTF">2019-04-13T18:06:00Z</dcterms:modified>
</cp:coreProperties>
</file>