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AB0B84" w14:textId="6F638CBF" w:rsidR="00C66505" w:rsidRPr="00AD46E9" w:rsidRDefault="00AD46E9" w:rsidP="00AB2481">
      <w:pPr>
        <w:spacing w:line="480" w:lineRule="auto"/>
        <w:contextualSpacing/>
      </w:pPr>
      <w:r w:rsidRPr="00AD46E9">
        <w:t>Jared Purcell</w:t>
      </w:r>
    </w:p>
    <w:p w14:paraId="591B6975" w14:textId="19914667" w:rsidR="00AD46E9" w:rsidRPr="00AD46E9" w:rsidRDefault="00AD46E9" w:rsidP="00AB2481">
      <w:pPr>
        <w:spacing w:line="480" w:lineRule="auto"/>
        <w:contextualSpacing/>
      </w:pPr>
      <w:r w:rsidRPr="00AD46E9">
        <w:t>Professor Sylvia Schreiner</w:t>
      </w:r>
    </w:p>
    <w:p w14:paraId="754699E2" w14:textId="476A05E9" w:rsidR="00AD46E9" w:rsidRDefault="00AD46E9" w:rsidP="00AB2481">
      <w:pPr>
        <w:spacing w:line="480" w:lineRule="auto"/>
        <w:contextualSpacing/>
      </w:pPr>
      <w:r>
        <w:t>Linguistics 686: Morphology</w:t>
      </w:r>
    </w:p>
    <w:p w14:paraId="49718839" w14:textId="30435CCF" w:rsidR="00AD46E9" w:rsidRDefault="00AD46E9" w:rsidP="00AB2481">
      <w:pPr>
        <w:spacing w:line="480" w:lineRule="auto"/>
        <w:contextualSpacing/>
      </w:pPr>
      <w:r>
        <w:t>December 18, 2018</w:t>
      </w:r>
    </w:p>
    <w:p w14:paraId="234C34A3" w14:textId="6877042A" w:rsidR="00AD46E9" w:rsidRDefault="00AD46E9" w:rsidP="00AB2481">
      <w:pPr>
        <w:spacing w:line="480" w:lineRule="auto"/>
        <w:contextualSpacing/>
        <w:jc w:val="center"/>
      </w:pPr>
      <w:r>
        <w:t>Morphology of Standard</w:t>
      </w:r>
      <w:r w:rsidR="001F67CC">
        <w:t>ized</w:t>
      </w:r>
      <w:r>
        <w:t xml:space="preserve"> Finnish and Estonian</w:t>
      </w:r>
    </w:p>
    <w:p w14:paraId="38E7B50C" w14:textId="4B50A78B" w:rsidR="00483152" w:rsidRDefault="006F3DEF" w:rsidP="00AB2481">
      <w:pPr>
        <w:spacing w:line="480" w:lineRule="auto"/>
        <w:ind w:firstLine="720"/>
        <w:contextualSpacing/>
      </w:pPr>
      <w:r>
        <w:t>The languages of Estonian and Finnish, of each</w:t>
      </w:r>
      <w:r w:rsidR="00422AA7">
        <w:t xml:space="preserve"> state respectively, have </w:t>
      </w:r>
      <w:r w:rsidR="00286B2A">
        <w:t xml:space="preserve">significant contact with each other due to political involvement and </w:t>
      </w:r>
      <w:r w:rsidR="00F43110">
        <w:t>a significant level of closeness syntactically, lexically, phonetically</w:t>
      </w:r>
      <w:r w:rsidR="00AB2481">
        <w:t>- components of</w:t>
      </w:r>
      <w:r w:rsidR="00F43110">
        <w:t xml:space="preserve"> mo</w:t>
      </w:r>
      <w:r w:rsidR="00C17BBF">
        <w:t xml:space="preserve">rphological </w:t>
      </w:r>
      <w:r w:rsidR="00C61A99">
        <w:t>structure</w:t>
      </w:r>
      <w:r w:rsidR="00AB2481">
        <w:t>. T</w:t>
      </w:r>
      <w:r w:rsidR="00F43110">
        <w:t>he mutual intelligibility of these varieties is co</w:t>
      </w:r>
      <w:bookmarkStart w:id="0" w:name="_GoBack"/>
      <w:bookmarkEnd w:id="0"/>
      <w:r w:rsidR="00F43110">
        <w:t xml:space="preserve">mmon </w:t>
      </w:r>
      <w:r w:rsidR="00AB2481">
        <w:t>with</w:t>
      </w:r>
      <w:r w:rsidR="00F43110">
        <w:t xml:space="preserve"> minimal background knowledge of the other</w:t>
      </w:r>
      <w:r w:rsidR="00AB2481">
        <w:t xml:space="preserve"> due to the similarities in morphological structure</w:t>
      </w:r>
      <w:r w:rsidR="00C61A99">
        <w:t xml:space="preserve">. </w:t>
      </w:r>
      <w:r w:rsidR="00AB2481">
        <w:t>Despite the significant overlap</w:t>
      </w:r>
      <w:r w:rsidR="00DC3979">
        <w:t>, there are still distinct</w:t>
      </w:r>
      <w:r w:rsidR="00CC25FF">
        <w:t xml:space="preserve"> components of markedness that differ between them despite the general empiric similarities.</w:t>
      </w:r>
      <w:r w:rsidR="00544D4B">
        <w:t xml:space="preserve"> By comparing the languages’ histories, phonological schema, and syntax the contrasts of these </w:t>
      </w:r>
      <w:r w:rsidR="00C608C2">
        <w:t xml:space="preserve">languages’ personalities become more prominent. </w:t>
      </w:r>
      <w:r w:rsidR="001E01BF">
        <w:t>In order to perceive the personality of a language from an analytical perspective, the differences between these languages will be based on how the language</w:t>
      </w:r>
      <w:r w:rsidR="000F7143">
        <w:t>s</w:t>
      </w:r>
      <w:r w:rsidR="001E01BF">
        <w:t xml:space="preserve"> would be identifiable from a non-native </w:t>
      </w:r>
      <w:proofErr w:type="gramStart"/>
      <w:r w:rsidR="001E01BF">
        <w:t>speaker</w:t>
      </w:r>
      <w:r w:rsidR="000F7143">
        <w:t>(</w:t>
      </w:r>
      <w:proofErr w:type="gramEnd"/>
      <w:r w:rsidR="000F7143">
        <w:t>NNS)</w:t>
      </w:r>
      <w:r w:rsidR="001E01BF">
        <w:t xml:space="preserve"> of either language</w:t>
      </w:r>
      <w:r w:rsidR="009001E6">
        <w:t>.</w:t>
      </w:r>
      <w:r w:rsidR="000F7143">
        <w:t xml:space="preserve"> All of the data retrieved on Estonian and Finnish are derived or associated with the corresponding state universities for a controlled variety of study. </w:t>
      </w:r>
    </w:p>
    <w:p w14:paraId="08D21CC6" w14:textId="64380EC5" w:rsidR="00AD46E9" w:rsidRDefault="00AB2481" w:rsidP="00AB2481">
      <w:pPr>
        <w:spacing w:line="480" w:lineRule="auto"/>
      </w:pPr>
      <w:r>
        <w:t xml:space="preserve">1. </w:t>
      </w:r>
      <w:r w:rsidR="00AD46E9">
        <w:t>INTRODUCTION</w:t>
      </w:r>
      <w:r w:rsidR="006560CB">
        <w:t xml:space="preserve"> to the LANGUAGES</w:t>
      </w:r>
      <w:r w:rsidR="00E93023">
        <w:t xml:space="preserve">: </w:t>
      </w:r>
      <w:r w:rsidR="00D754C4">
        <w:t>COMPARATIVE HISTORY</w:t>
      </w:r>
    </w:p>
    <w:p w14:paraId="3EC952B3" w14:textId="39E159F3" w:rsidR="00BB162A" w:rsidRDefault="00AD46E9" w:rsidP="00AB2481">
      <w:pPr>
        <w:spacing w:line="480" w:lineRule="auto"/>
        <w:ind w:firstLine="720"/>
        <w:contextualSpacing/>
      </w:pPr>
      <w:r>
        <w:t>Finnish (fin) and Estonian (eek)</w:t>
      </w:r>
      <w:r w:rsidR="00E21040">
        <w:rPr>
          <w:rStyle w:val="FootnoteReference"/>
        </w:rPr>
        <w:footnoteReference w:id="1"/>
      </w:r>
      <w:r w:rsidR="00E21040">
        <w:t xml:space="preserve"> </w:t>
      </w:r>
      <w:r>
        <w:t xml:space="preserve">both belong to the </w:t>
      </w:r>
      <w:proofErr w:type="spellStart"/>
      <w:r>
        <w:t>Finnic</w:t>
      </w:r>
      <w:proofErr w:type="spellEnd"/>
      <w:r>
        <w:t xml:space="preserve"> sub-family and to the Uralic language family that has regional </w:t>
      </w:r>
      <w:r w:rsidR="006560CB">
        <w:t>corpora</w:t>
      </w:r>
      <w:r>
        <w:t xml:space="preserve"> extending from Scandinavia to the extent of northern and southwest Siberia. Of the languages in this family, Estonian and Finnish are the only claimed official languages by governing states</w:t>
      </w:r>
      <w:r w:rsidR="00AE40C9">
        <w:t xml:space="preserve"> and</w:t>
      </w:r>
      <w:r>
        <w:t xml:space="preserve"> the largest </w:t>
      </w:r>
      <w:r w:rsidR="00BD77FF" w:rsidRPr="00BD77FF">
        <w:t>corpora</w:t>
      </w:r>
      <w:r>
        <w:t xml:space="preserve"> in the </w:t>
      </w:r>
      <w:r w:rsidR="006560CB">
        <w:t xml:space="preserve">family. Approximately </w:t>
      </w:r>
      <w:r w:rsidR="006560CB">
        <w:lastRenderedPageBreak/>
        <w:t xml:space="preserve">922,000 people in the state of Estonia speak </w:t>
      </w:r>
      <w:r w:rsidR="00AE40C9">
        <w:t xml:space="preserve">a variety </w:t>
      </w:r>
      <w:r w:rsidR="006560CB">
        <w:t xml:space="preserve">the state language </w:t>
      </w:r>
      <w:proofErr w:type="spellStart"/>
      <w:r w:rsidR="006560CB" w:rsidRPr="006560CB">
        <w:rPr>
          <w:i/>
        </w:rPr>
        <w:t>Eesti</w:t>
      </w:r>
      <w:proofErr w:type="spellEnd"/>
      <w:r w:rsidR="006560CB">
        <w:t xml:space="preserve"> while a combined 168,000 </w:t>
      </w:r>
      <w:r w:rsidR="00AE40C9">
        <w:t>speakers reside</w:t>
      </w:r>
      <w:r w:rsidR="006560CB">
        <w:t xml:space="preserve"> in </w:t>
      </w:r>
      <w:r w:rsidR="00BD77FF">
        <w:t xml:space="preserve">neighboring states of </w:t>
      </w:r>
      <w:r w:rsidR="006560CB">
        <w:t xml:space="preserve">Sweden, Norway, Finland, Russia, </w:t>
      </w:r>
      <w:r w:rsidR="002D7735">
        <w:t>and</w:t>
      </w:r>
      <w:r w:rsidR="006560CB">
        <w:t xml:space="preserve"> not limited to the United States, Germany, Canada, </w:t>
      </w:r>
      <w:r w:rsidR="006560CB" w:rsidRPr="006560CB">
        <w:rPr>
          <w:i/>
        </w:rPr>
        <w:t>et al</w:t>
      </w:r>
      <w:r w:rsidR="00A044DF">
        <w:rPr>
          <w:i/>
        </w:rPr>
        <w:t xml:space="preserve"> </w:t>
      </w:r>
      <w:r w:rsidR="00A044DF">
        <w:t>(</w:t>
      </w:r>
      <w:proofErr w:type="spellStart"/>
      <w:r w:rsidR="00A044DF">
        <w:t>Estonica</w:t>
      </w:r>
      <w:proofErr w:type="spellEnd"/>
      <w:r w:rsidR="00A044DF">
        <w:t>, 2018)</w:t>
      </w:r>
      <w:r w:rsidR="006560CB">
        <w:t xml:space="preserve">. The Finnish language corpus is larger with </w:t>
      </w:r>
      <w:r w:rsidR="00A044DF">
        <w:t xml:space="preserve">4.7 million speakers and 300,000 others in the neighboring states: Estonia, Norway, Sweden, and Russia. </w:t>
      </w:r>
      <w:r w:rsidR="00FE60F6">
        <w:t xml:space="preserve">In all the </w:t>
      </w:r>
      <w:r w:rsidR="00760CC4">
        <w:t>neighboring states where the Estonian or Finnish are spoken the diaspora of the languages branc</w:t>
      </w:r>
      <w:r w:rsidR="00791D78">
        <w:t>h</w:t>
      </w:r>
      <w:r w:rsidR="00760CC4">
        <w:t xml:space="preserve">ed into other varieties of </w:t>
      </w:r>
      <w:proofErr w:type="spellStart"/>
      <w:r w:rsidR="00760CC4">
        <w:t>finnic</w:t>
      </w:r>
      <w:proofErr w:type="spellEnd"/>
      <w:r w:rsidR="00760CC4">
        <w:t>-family</w:t>
      </w:r>
      <w:r w:rsidR="000B56D7">
        <w:t>.</w:t>
      </w:r>
      <w:r w:rsidR="00760CC4">
        <w:t xml:space="preserve"> </w:t>
      </w:r>
      <w:r w:rsidR="00A044DF">
        <w:t xml:space="preserve">However, this corpus data is a generalization of these languages, that are split into dialects classified as far enough to be different from the </w:t>
      </w:r>
      <w:r w:rsidR="00964094">
        <w:t>official state</w:t>
      </w:r>
      <w:r w:rsidR="00A044DF">
        <w:t xml:space="preserve"> language</w:t>
      </w:r>
      <w:r w:rsidR="0082658F">
        <w:rPr>
          <w:rStyle w:val="FootnoteReference"/>
        </w:rPr>
        <w:footnoteReference w:id="2"/>
      </w:r>
      <w:r w:rsidR="00A044DF">
        <w:t xml:space="preserve">. </w:t>
      </w:r>
      <w:r w:rsidR="00964094">
        <w:t>In</w:t>
      </w:r>
      <w:r w:rsidR="00A044DF">
        <w:t xml:space="preserve"> the case of Estonian, there are at least 16 distinct dialects that are categorized into </w:t>
      </w:r>
      <w:r w:rsidR="00BB162A">
        <w:t>8</w:t>
      </w:r>
      <w:r w:rsidR="00980523">
        <w:t xml:space="preserve"> </w:t>
      </w:r>
      <w:r w:rsidR="00964094">
        <w:t xml:space="preserve">pseudo-mutually intelligible </w:t>
      </w:r>
      <w:r w:rsidR="00980523">
        <w:t>languages</w:t>
      </w:r>
      <w:r w:rsidR="00BB162A">
        <w:t>, the most recognized</w:t>
      </w:r>
      <w:r w:rsidR="00980523">
        <w:t xml:space="preserve"> </w:t>
      </w:r>
      <w:r w:rsidR="00BB162A">
        <w:t xml:space="preserve">known as </w:t>
      </w:r>
      <w:proofErr w:type="spellStart"/>
      <w:r w:rsidR="00BB162A">
        <w:t>Seto</w:t>
      </w:r>
      <w:proofErr w:type="spellEnd"/>
      <w:r w:rsidR="00BB162A">
        <w:t xml:space="preserve">, Võro, and the standardized </w:t>
      </w:r>
      <w:proofErr w:type="spellStart"/>
      <w:r w:rsidR="00BB162A">
        <w:t>Eesti</w:t>
      </w:r>
      <w:proofErr w:type="spellEnd"/>
      <w:r w:rsidR="00BB162A">
        <w:t>. Unlike Estonian, Finnish has few</w:t>
      </w:r>
      <w:r w:rsidR="0082658F">
        <w:t>er</w:t>
      </w:r>
      <w:r w:rsidR="00BB162A">
        <w:t xml:space="preserve"> regional dialects around </w:t>
      </w:r>
      <w:r w:rsidR="00964094">
        <w:t>its densely populated</w:t>
      </w:r>
      <w:r w:rsidR="00BB162A">
        <w:t xml:space="preserve"> Turku and Helsinki; further north</w:t>
      </w:r>
      <w:r w:rsidR="009001E6">
        <w:t>,</w:t>
      </w:r>
      <w:r w:rsidR="00BB162A">
        <w:t xml:space="preserve"> the </w:t>
      </w:r>
      <w:r w:rsidR="009001E6">
        <w:t>Finnish</w:t>
      </w:r>
      <w:r w:rsidR="00BB162A">
        <w:t xml:space="preserve"> continuum branches</w:t>
      </w:r>
      <w:r w:rsidR="0082658F">
        <w:t xml:space="preserve"> into</w:t>
      </w:r>
      <w:r w:rsidR="00BB162A">
        <w:t xml:space="preserve"> </w:t>
      </w:r>
      <w:r w:rsidR="00964094">
        <w:t xml:space="preserve">mutually intelligible </w:t>
      </w:r>
      <w:r w:rsidR="00BB162A">
        <w:t xml:space="preserve">20 dialects </w:t>
      </w:r>
      <w:r w:rsidR="0082658F">
        <w:t>around</w:t>
      </w:r>
      <w:r w:rsidR="00BB162A">
        <w:t xml:space="preserve"> the Lapland and blend</w:t>
      </w:r>
      <w:r w:rsidR="00964094">
        <w:t>s</w:t>
      </w:r>
      <w:r w:rsidR="00BB162A">
        <w:t xml:space="preserve"> into the language of </w:t>
      </w:r>
      <w:r w:rsidR="00E21040">
        <w:t>northern Scandinavia</w:t>
      </w:r>
      <w:r w:rsidR="00BB162A">
        <w:t>, S</w:t>
      </w:r>
      <w:r w:rsidR="00B31186">
        <w:t>á</w:t>
      </w:r>
      <w:r w:rsidR="00BB162A">
        <w:t xml:space="preserve">mi. </w:t>
      </w:r>
      <w:r w:rsidR="00E21040">
        <w:t>This work will</w:t>
      </w:r>
      <w:r w:rsidR="00B31186">
        <w:t xml:space="preserve"> focus on the standardized variety of </w:t>
      </w:r>
      <w:r w:rsidR="005F304A">
        <w:t>Estonian and Finnish</w:t>
      </w:r>
      <w:r w:rsidR="0082658F">
        <w:t xml:space="preserve"> as</w:t>
      </w:r>
      <w:r w:rsidR="00B31186">
        <w:t xml:space="preserve"> </w:t>
      </w:r>
      <w:r w:rsidR="005F304A">
        <w:t>prescribed</w:t>
      </w:r>
      <w:r w:rsidR="00B31186">
        <w:t xml:space="preserve"> by the </w:t>
      </w:r>
      <w:proofErr w:type="spellStart"/>
      <w:r w:rsidR="00B31186" w:rsidRPr="00B31186">
        <w:rPr>
          <w:i/>
        </w:rPr>
        <w:t>Eesti</w:t>
      </w:r>
      <w:proofErr w:type="spellEnd"/>
      <w:r w:rsidR="00B31186" w:rsidRPr="00B31186">
        <w:rPr>
          <w:i/>
        </w:rPr>
        <w:t xml:space="preserve"> </w:t>
      </w:r>
      <w:proofErr w:type="spellStart"/>
      <w:r w:rsidR="00B31186" w:rsidRPr="00B31186">
        <w:rPr>
          <w:i/>
        </w:rPr>
        <w:t>Instituut</w:t>
      </w:r>
      <w:proofErr w:type="spellEnd"/>
      <w:r w:rsidR="00B31186">
        <w:t xml:space="preserve"> (Estonian </w:t>
      </w:r>
      <w:r w:rsidR="0082658F">
        <w:t>Institute</w:t>
      </w:r>
      <w:r w:rsidR="00B31186">
        <w:t>) of Tartu University and Tallinn University</w:t>
      </w:r>
      <w:r w:rsidR="005F304A">
        <w:t>,</w:t>
      </w:r>
      <w:r w:rsidR="00B31186">
        <w:t xml:space="preserve"> and the Linguistic Institutions at the University of Helsinki, Finland. </w:t>
      </w:r>
    </w:p>
    <w:p w14:paraId="02BB914B" w14:textId="46E7D896" w:rsidR="004E2D01" w:rsidRDefault="00BB162A" w:rsidP="00AB2481">
      <w:pPr>
        <w:spacing w:line="480" w:lineRule="auto"/>
        <w:ind w:firstLine="720"/>
        <w:contextualSpacing/>
      </w:pPr>
      <w:r>
        <w:t xml:space="preserve">Due to political intervention, both of these languages have been subject to an influx of phonetic and lexical influence </w:t>
      </w:r>
      <w:r w:rsidR="00677B82">
        <w:t>from the Swedish, Old and Modern German</w:t>
      </w:r>
      <w:r w:rsidR="0082658F">
        <w:t xml:space="preserve"> of the 13</w:t>
      </w:r>
      <w:r w:rsidR="0082658F" w:rsidRPr="0082658F">
        <w:rPr>
          <w:vertAlign w:val="superscript"/>
        </w:rPr>
        <w:t>th</w:t>
      </w:r>
      <w:r w:rsidR="0082658F">
        <w:t xml:space="preserve"> -17</w:t>
      </w:r>
      <w:r w:rsidR="0082658F" w:rsidRPr="0082658F">
        <w:rPr>
          <w:vertAlign w:val="superscript"/>
        </w:rPr>
        <w:t>th</w:t>
      </w:r>
      <w:r w:rsidR="0082658F">
        <w:t xml:space="preserve"> century</w:t>
      </w:r>
      <w:r w:rsidR="00677B82">
        <w:t>, and Russian</w:t>
      </w:r>
      <w:r w:rsidR="0082658F">
        <w:t xml:space="preserve"> from the 14</w:t>
      </w:r>
      <w:r w:rsidR="0082658F" w:rsidRPr="0082658F">
        <w:rPr>
          <w:vertAlign w:val="superscript"/>
        </w:rPr>
        <w:t>th</w:t>
      </w:r>
      <w:r w:rsidR="0082658F">
        <w:t xml:space="preserve"> century</w:t>
      </w:r>
      <w:r w:rsidR="00677B82">
        <w:t>.</w:t>
      </w:r>
      <w:r w:rsidR="00A76C56">
        <w:t xml:space="preserve"> </w:t>
      </w:r>
      <w:r w:rsidR="00A76C56" w:rsidRPr="00BD77FF">
        <w:t>Following each respective state’s independence,</w:t>
      </w:r>
      <w:r w:rsidR="00C367EA" w:rsidRPr="00BD77FF">
        <w:t xml:space="preserve"> the language</w:t>
      </w:r>
      <w:r w:rsidR="00BD77FF" w:rsidRPr="00BD77FF">
        <w:t>s</w:t>
      </w:r>
      <w:r w:rsidR="00C367EA" w:rsidRPr="00BD77FF">
        <w:t xml:space="preserve"> </w:t>
      </w:r>
      <w:r w:rsidR="00977A8A" w:rsidRPr="00BD77FF">
        <w:t>reformed as an effort for language vitalization (Purcell, 2018).</w:t>
      </w:r>
      <w:r w:rsidR="00977A8A">
        <w:t xml:space="preserve"> However, lexical items from the Indo-European family are still present in </w:t>
      </w:r>
      <w:r w:rsidR="00DD6728">
        <w:t>both</w:t>
      </w:r>
      <w:r w:rsidR="00977A8A">
        <w:t xml:space="preserve"> language</w:t>
      </w:r>
      <w:r w:rsidR="00DD6728">
        <w:t>s</w:t>
      </w:r>
      <w:r w:rsidR="00977A8A">
        <w:t xml:space="preserve"> despite efforts of </w:t>
      </w:r>
      <w:r w:rsidR="005F304A">
        <w:t xml:space="preserve">language </w:t>
      </w:r>
      <w:r w:rsidR="00977A8A">
        <w:t>purification</w:t>
      </w:r>
      <w:r w:rsidR="004E2D01">
        <w:t xml:space="preserve"> </w:t>
      </w:r>
      <w:r w:rsidR="005F304A">
        <w:t>from</w:t>
      </w:r>
      <w:r w:rsidR="004E2D01">
        <w:t xml:space="preserve"> resentment </w:t>
      </w:r>
      <w:r w:rsidR="005F304A">
        <w:t>of</w:t>
      </w:r>
      <w:r w:rsidR="004E2D01">
        <w:t xml:space="preserve"> language subjugation</w:t>
      </w:r>
      <w:r w:rsidR="005F304A">
        <w:t xml:space="preserve"> caused by</w:t>
      </w:r>
      <w:r w:rsidR="004E2D01">
        <w:t xml:space="preserve"> former annexations of the </w:t>
      </w:r>
      <w:r w:rsidR="005F304A">
        <w:t>Third Reich</w:t>
      </w:r>
      <w:r w:rsidR="004E2D01">
        <w:t xml:space="preserve"> and Soviet Union.</w:t>
      </w:r>
      <w:r w:rsidR="00DD1923">
        <w:t xml:space="preserve"> </w:t>
      </w:r>
      <w:r w:rsidR="00DD6728">
        <w:t>H</w:t>
      </w:r>
      <w:r w:rsidR="00DD1923">
        <w:t xml:space="preserve">istorical </w:t>
      </w:r>
      <w:r w:rsidR="00DD6728">
        <w:t>subjugation from</w:t>
      </w:r>
      <w:r w:rsidR="00DD1923">
        <w:t xml:space="preserve"> other states</w:t>
      </w:r>
      <w:r w:rsidR="00FC430D">
        <w:t xml:space="preserve"> and </w:t>
      </w:r>
      <w:r w:rsidR="00DD6728">
        <w:t xml:space="preserve">forced </w:t>
      </w:r>
      <w:r w:rsidR="00BD30C3">
        <w:t>language contact</w:t>
      </w:r>
      <w:r w:rsidR="00DD1923">
        <w:t xml:space="preserve"> has </w:t>
      </w:r>
      <w:r w:rsidR="00DD1923">
        <w:lastRenderedPageBreak/>
        <w:t>distanced the relationship of Estonian and Finnish</w:t>
      </w:r>
      <w:r w:rsidR="00DD6728">
        <w:t xml:space="preserve"> based on </w:t>
      </w:r>
      <w:r w:rsidR="0060193E">
        <w:t>differential political and cultural resistance</w:t>
      </w:r>
      <w:r w:rsidR="00BD30C3">
        <w:t>.</w:t>
      </w:r>
      <w:r w:rsidR="00977A8A">
        <w:t xml:space="preserve"> </w:t>
      </w:r>
      <w:r w:rsidR="004E2D01">
        <w:t xml:space="preserve">The primary lexical items during the 1860, 1917, and 1991 revolutions in Finland were </w:t>
      </w:r>
      <w:r w:rsidR="00005433">
        <w:t xml:space="preserve">intended to replace all of the Russian and Swedish loan </w:t>
      </w:r>
      <w:r w:rsidR="001D4ABC">
        <w:t xml:space="preserve">or ‘sounding’ </w:t>
      </w:r>
      <w:r w:rsidR="00005433">
        <w:t>words</w:t>
      </w:r>
      <w:r w:rsidR="00BD30C3">
        <w:t>.</w:t>
      </w:r>
      <w:r w:rsidR="00005433">
        <w:t xml:space="preserve"> However, just words as </w:t>
      </w:r>
      <w:proofErr w:type="spellStart"/>
      <w:r w:rsidR="00005433" w:rsidRPr="00005433">
        <w:rPr>
          <w:i/>
        </w:rPr>
        <w:t>palto</w:t>
      </w:r>
      <w:proofErr w:type="spellEnd"/>
      <w:r w:rsidR="00005433">
        <w:t xml:space="preserve"> </w:t>
      </w:r>
      <w:r w:rsidR="0082658F">
        <w:t>(overcoat)</w:t>
      </w:r>
      <w:r w:rsidR="000A27E1">
        <w:t xml:space="preserve"> </w:t>
      </w:r>
      <w:r w:rsidR="00005433">
        <w:t xml:space="preserve">are Russian in origin and still </w:t>
      </w:r>
      <w:r w:rsidR="00827139">
        <w:t xml:space="preserve">observed in dictionaries, </w:t>
      </w:r>
      <w:r w:rsidR="002A0935">
        <w:t>although</w:t>
      </w:r>
      <w:r w:rsidR="00827139">
        <w:t xml:space="preserve"> replaced in modern textbooks</w:t>
      </w:r>
      <w:r w:rsidR="00005433">
        <w:t xml:space="preserve"> (</w:t>
      </w:r>
      <w:r w:rsidR="00827139">
        <w:t>Karlsson 2015: 36</w:t>
      </w:r>
      <w:r w:rsidR="00005433">
        <w:t>)</w:t>
      </w:r>
      <w:r w:rsidR="005F304A">
        <w:t>.</w:t>
      </w:r>
    </w:p>
    <w:p w14:paraId="1845BAD3" w14:textId="2A9263F8" w:rsidR="00827139" w:rsidRDefault="001803A5" w:rsidP="00AB2481">
      <w:pPr>
        <w:spacing w:line="480" w:lineRule="auto"/>
        <w:ind w:firstLine="720"/>
        <w:contextualSpacing/>
      </w:pPr>
      <w:r>
        <w:t>Overtly, the etymolog</w:t>
      </w:r>
      <w:r w:rsidR="003347B7">
        <w:t>ical corpus</w:t>
      </w:r>
      <w:r w:rsidR="006E6803">
        <w:t xml:space="preserve"> of</w:t>
      </w:r>
      <w:r>
        <w:t xml:space="preserve"> </w:t>
      </w:r>
      <w:r w:rsidR="006E6803">
        <w:t xml:space="preserve">current </w:t>
      </w:r>
      <w:r>
        <w:t>standard Estonian language</w:t>
      </w:r>
      <w:r w:rsidR="003347B7">
        <w:t xml:space="preserve"> has approximately</w:t>
      </w:r>
      <w:r>
        <w:t xml:space="preserve"> </w:t>
      </w:r>
      <w:r w:rsidR="003347B7">
        <w:t xml:space="preserve">~1000 lexeme stems from Low and Early German, ~350 stems from old Slavic, and ~100 from early Swedish that have contributed to the overall inventory. As for Finnish, the claim from the </w:t>
      </w:r>
      <w:r w:rsidR="002A0935">
        <w:t>L</w:t>
      </w:r>
      <w:r w:rsidR="003347B7">
        <w:t xml:space="preserve">anguage </w:t>
      </w:r>
      <w:r w:rsidR="002A0935">
        <w:t xml:space="preserve">Institute </w:t>
      </w:r>
      <w:r w:rsidR="003347B7">
        <w:t>has been made that the language is “pure of all other etymologies,</w:t>
      </w:r>
      <w:r w:rsidR="002A0935">
        <w:t>”</w:t>
      </w:r>
      <w:r w:rsidR="003347B7">
        <w:t xml:space="preserve"> </w:t>
      </w:r>
      <w:r w:rsidR="00827139">
        <w:t>however</w:t>
      </w:r>
      <w:r w:rsidR="003347B7">
        <w:t xml:space="preserve"> a 12% shared vocabulary with</w:t>
      </w:r>
      <w:r w:rsidR="00827139">
        <w:t xml:space="preserve"> Swedish loan words, and nationalist movements continue to prevent the borrowed words to affect the grammatical structure (Karlsson, 2015: 3).</w:t>
      </w:r>
      <w:r w:rsidR="002A0935">
        <w:t xml:space="preserve"> </w:t>
      </w:r>
      <w:r w:rsidR="000D1A18">
        <w:t>To have a feeling of these</w:t>
      </w:r>
      <w:r w:rsidR="002A0935">
        <w:t xml:space="preserve"> languages, the knowledge of lexical etymology helps one understand the potential relationships and influence they have been under that may have affected their </w:t>
      </w:r>
      <w:r w:rsidR="001E4EE1">
        <w:t>lexical inventories, grammars, and phonolog</w:t>
      </w:r>
      <w:r w:rsidR="001D4ABC">
        <w:t>y</w:t>
      </w:r>
      <w:r w:rsidR="001E4EE1">
        <w:t>.</w:t>
      </w:r>
      <w:r w:rsidR="001D4ABC">
        <w:t xml:space="preserve"> Estonian phonology is </w:t>
      </w:r>
      <w:r w:rsidR="00AB2481">
        <w:t>culturally</w:t>
      </w:r>
      <w:r w:rsidR="000D1A18">
        <w:t xml:space="preserve"> </w:t>
      </w:r>
      <w:r w:rsidR="001D4ABC">
        <w:t xml:space="preserve">valued uniquely compared to Finnish, </w:t>
      </w:r>
      <w:r w:rsidR="00D53364">
        <w:t>portrayed in festivals and institutions of language preservation, in addition to “The Singing Revolution” that occurred to prevent the linguistic oppression of the Soviet Union.</w:t>
      </w:r>
      <w:r w:rsidR="00AB2481">
        <w:t xml:space="preserve"> Since the annexation, the following generations have made efforts in phonetic standards to prevent russification, such as palatalized vowels.</w:t>
      </w:r>
      <w:r w:rsidR="001E4EE1">
        <w:t xml:space="preserve"> Of these factors, the lexicon is the most influenced while the grammars </w:t>
      </w:r>
      <w:r w:rsidR="00D53364">
        <w:t xml:space="preserve">and phonological inventory </w:t>
      </w:r>
      <w:r w:rsidR="001E4EE1">
        <w:t>have been consistent despite lexical alteration.</w:t>
      </w:r>
      <w:r w:rsidR="001E01BF">
        <w:t xml:space="preserve"> </w:t>
      </w:r>
    </w:p>
    <w:p w14:paraId="34108EB0" w14:textId="0EBE9945" w:rsidR="001F67CC" w:rsidRDefault="00AB2481" w:rsidP="00AB2481">
      <w:pPr>
        <w:spacing w:line="480" w:lineRule="auto"/>
        <w:contextualSpacing/>
      </w:pPr>
      <w:r>
        <w:t xml:space="preserve">2. </w:t>
      </w:r>
      <w:r w:rsidR="001F67CC">
        <w:t>SYNTAX</w:t>
      </w:r>
      <w:r w:rsidR="000F7143">
        <w:t>: ORDER</w:t>
      </w:r>
      <w:r>
        <w:t xml:space="preserve"> &amp; FUNCTION OF MORPHOLOGICAL TYPES</w:t>
      </w:r>
    </w:p>
    <w:p w14:paraId="7662456B" w14:textId="7CA242D5" w:rsidR="00CE5AC7" w:rsidRDefault="00C038C8" w:rsidP="00AB2481">
      <w:pPr>
        <w:spacing w:line="480" w:lineRule="auto"/>
        <w:ind w:firstLine="720"/>
        <w:contextualSpacing/>
      </w:pPr>
      <w:r>
        <w:t>The</w:t>
      </w:r>
      <w:r w:rsidR="00BD77FF">
        <w:t>se varieties</w:t>
      </w:r>
      <w:r>
        <w:t xml:space="preserve"> of </w:t>
      </w:r>
      <w:r w:rsidRPr="00BD77FF">
        <w:t xml:space="preserve">Estonian and Finnish are the largest in their family, which hold well to the notion that these languages </w:t>
      </w:r>
      <w:r w:rsidR="00C25E56" w:rsidRPr="00BD77FF">
        <w:t>share</w:t>
      </w:r>
      <w:r w:rsidRPr="00BD77FF">
        <w:t xml:space="preserve"> a similar structure and lexical inventory. </w:t>
      </w:r>
      <w:r w:rsidR="00C25E56" w:rsidRPr="00BD77FF">
        <w:t>Although</w:t>
      </w:r>
      <w:r w:rsidRPr="00BD77FF">
        <w:t xml:space="preserve"> these </w:t>
      </w:r>
      <w:r w:rsidRPr="00BD77FF">
        <w:lastRenderedPageBreak/>
        <w:t xml:space="preserve">languages are alike, it </w:t>
      </w:r>
      <w:r w:rsidR="001F67CC" w:rsidRPr="00BD77FF">
        <w:t>would be incorrect</w:t>
      </w:r>
      <w:r w:rsidRPr="00BD77FF">
        <w:t xml:space="preserve"> to assume that the two languages in the </w:t>
      </w:r>
      <w:proofErr w:type="spellStart"/>
      <w:r w:rsidR="00391312" w:rsidRPr="00BD77FF">
        <w:t>Finnic</w:t>
      </w:r>
      <w:proofErr w:type="spellEnd"/>
      <w:r w:rsidRPr="00BD77FF">
        <w:t xml:space="preserve"> family</w:t>
      </w:r>
      <w:r w:rsidR="007808B0" w:rsidRPr="00BD77FF">
        <w:t xml:space="preserve"> share all of the linguistic traits</w:t>
      </w:r>
      <w:r w:rsidR="00AB2481">
        <w:t>, just like any two languages</w:t>
      </w:r>
      <w:r w:rsidR="007808B0" w:rsidRPr="00BD77FF">
        <w:t>.</w:t>
      </w:r>
      <w:r w:rsidR="007808B0">
        <w:t xml:space="preserve"> </w:t>
      </w:r>
      <w:r w:rsidR="00391312">
        <w:t>Following are</w:t>
      </w:r>
      <w:r w:rsidR="007808B0">
        <w:t xml:space="preserve"> detail</w:t>
      </w:r>
      <w:r w:rsidR="00391312">
        <w:t>s</w:t>
      </w:r>
      <w:r w:rsidR="007808B0">
        <w:t xml:space="preserve"> about the different </w:t>
      </w:r>
      <w:r w:rsidR="00D53364">
        <w:t xml:space="preserve">grammatical </w:t>
      </w:r>
      <w:r w:rsidR="00CE5AC7">
        <w:t>characteristics</w:t>
      </w:r>
      <w:r w:rsidR="007808B0">
        <w:t xml:space="preserve"> that Estonian and Finnish have in common</w:t>
      </w:r>
      <w:r w:rsidR="00851DCA">
        <w:t>;</w:t>
      </w:r>
      <w:r w:rsidR="001F67CC">
        <w:t xml:space="preserve"> the traits that are found </w:t>
      </w:r>
      <w:r w:rsidR="00851DCA">
        <w:t>most</w:t>
      </w:r>
      <w:r w:rsidR="001F67CC">
        <w:t xml:space="preserve"> </w:t>
      </w:r>
      <w:r w:rsidR="00851DCA">
        <w:t>prominent</w:t>
      </w:r>
      <w:r w:rsidR="001F67CC">
        <w:t xml:space="preserve"> in the language family,</w:t>
      </w:r>
      <w:r w:rsidR="007808B0">
        <w:t xml:space="preserve"> and then delve into what the differences are </w:t>
      </w:r>
      <w:r w:rsidR="001F67CC">
        <w:t xml:space="preserve">between the languages </w:t>
      </w:r>
      <w:r w:rsidR="007808B0">
        <w:t xml:space="preserve">per criterium </w:t>
      </w:r>
      <w:r w:rsidR="007808B0" w:rsidRPr="00BD77FF">
        <w:t>and possibly how they came to be.</w:t>
      </w:r>
      <w:r w:rsidR="007808B0">
        <w:t xml:space="preserve"> </w:t>
      </w:r>
    </w:p>
    <w:p w14:paraId="10202B4D" w14:textId="64023FBC" w:rsidR="001F67CC" w:rsidRDefault="00CE5AC7" w:rsidP="00AB2481">
      <w:pPr>
        <w:spacing w:line="480" w:lineRule="auto"/>
        <w:ind w:firstLine="720"/>
        <w:contextualSpacing/>
      </w:pPr>
      <w:r>
        <w:t>Estonian and Finnish are agglutinating languages, in that lexeme</w:t>
      </w:r>
      <w:r w:rsidR="000F7143">
        <w:t xml:space="preserve"> stems</w:t>
      </w:r>
      <w:r>
        <w:t xml:space="preserve"> are able to be compounded with other morphological structures into independent segments</w:t>
      </w:r>
      <w:r w:rsidR="00AB2481">
        <w:t xml:space="preserve"> and combine syntactic phrases</w:t>
      </w:r>
      <w:r>
        <w:t xml:space="preserve">. </w:t>
      </w:r>
      <w:r w:rsidR="000F7143">
        <w:t xml:space="preserve">Modifiers to nouns and verbs may be combined as well as prepositions, however they are often omitted due to the markedness in the prepositional </w:t>
      </w:r>
      <w:r w:rsidR="00AB2481">
        <w:t xml:space="preserve">suffixing </w:t>
      </w:r>
      <w:r w:rsidR="000F7143">
        <w:t>case system present in both languages.</w:t>
      </w:r>
      <w:r w:rsidR="00AB2481">
        <w:t xml:space="preserve"> Because of the amount of markedness components in each language, the combination of affixes </w:t>
      </w:r>
      <w:proofErr w:type="gramStart"/>
      <w:r w:rsidR="00AB2481">
        <w:t>are</w:t>
      </w:r>
      <w:proofErr w:type="gramEnd"/>
      <w:r w:rsidR="00AB2481">
        <w:t xml:space="preserve"> used more frequently than synthetic items.</w:t>
      </w:r>
      <w:r w:rsidR="000F7143">
        <w:t xml:space="preserve"> </w:t>
      </w:r>
      <w:r w:rsidR="001F67CC">
        <w:t>Each independent utterance in both languages’ syntax is formally SVO</w:t>
      </w:r>
      <w:r w:rsidR="000F7143">
        <w:t>;</w:t>
      </w:r>
      <w:r w:rsidR="001F67CC">
        <w:t xml:space="preserve"> (</w:t>
      </w:r>
      <w:proofErr w:type="spellStart"/>
      <w:r w:rsidR="001F67CC">
        <w:t>Tauli</w:t>
      </w:r>
      <w:proofErr w:type="spellEnd"/>
      <w:r w:rsidR="001F67CC">
        <w:t xml:space="preserve">, 1983: 37; </w:t>
      </w:r>
      <w:proofErr w:type="spellStart"/>
      <w:r w:rsidR="001F67CC">
        <w:t>Sulkala</w:t>
      </w:r>
      <w:proofErr w:type="spellEnd"/>
      <w:r w:rsidR="001F67CC">
        <w:t xml:space="preserve"> &amp; </w:t>
      </w:r>
      <w:proofErr w:type="spellStart"/>
      <w:r w:rsidR="001F67CC">
        <w:t>Karjalainen</w:t>
      </w:r>
      <w:proofErr w:type="spellEnd"/>
      <w:r w:rsidR="001F67CC">
        <w:t xml:space="preserve">, 1992: 69) </w:t>
      </w:r>
      <w:r w:rsidR="000F7143">
        <w:t xml:space="preserve">however the languages have a complex case system, the grammatical casings are not as marked compared to case languages with free syntax such as their neighboring Slavic family languages. </w:t>
      </w:r>
      <w:r w:rsidR="00AB2481">
        <w:t xml:space="preserve">The grammatical cases mark nominal relations and the prepositional cases apply more to verbs and nouns. </w:t>
      </w:r>
      <w:r w:rsidR="000F7143">
        <w:t xml:space="preserve">The majority Finnish and Estonian markedness forms telic relations between nouns and verbs rather than syntactic position in an utterance. </w:t>
      </w:r>
    </w:p>
    <w:p w14:paraId="02D78B0E" w14:textId="7ACD116C" w:rsidR="000F7143" w:rsidRDefault="000F7143" w:rsidP="00AB2481">
      <w:pPr>
        <w:spacing w:line="480" w:lineRule="auto"/>
        <w:contextualSpacing/>
      </w:pPr>
      <w:r>
        <w:t>(Finnish)</w:t>
      </w:r>
    </w:p>
    <w:p w14:paraId="089A085C" w14:textId="0513C656" w:rsidR="000F7143" w:rsidRDefault="00AB2481" w:rsidP="00AB2481">
      <w:pPr>
        <w:spacing w:line="480" w:lineRule="auto"/>
        <w:ind w:firstLine="720"/>
        <w:contextualSpacing/>
      </w:pPr>
      <w:r>
        <w:t xml:space="preserve">(1) </w:t>
      </w:r>
      <w:r w:rsidR="000F7143">
        <w:t xml:space="preserve">Ihmise.t </w:t>
      </w:r>
      <w:r w:rsidR="000F7143">
        <w:tab/>
      </w:r>
      <w:proofErr w:type="spellStart"/>
      <w:r w:rsidR="000F7143">
        <w:t>juo.vat</w:t>
      </w:r>
      <w:proofErr w:type="spellEnd"/>
      <w:r w:rsidR="000F7143">
        <w:t xml:space="preserve"> </w:t>
      </w:r>
      <w:r w:rsidR="000F7143">
        <w:tab/>
      </w:r>
      <w:r w:rsidR="000F7143">
        <w:tab/>
      </w:r>
      <w:r w:rsidR="000F7143">
        <w:tab/>
      </w:r>
      <w:proofErr w:type="spellStart"/>
      <w:proofErr w:type="gramStart"/>
      <w:r w:rsidR="000F7143">
        <w:t>maito.a</w:t>
      </w:r>
      <w:proofErr w:type="spellEnd"/>
      <w:proofErr w:type="gramEnd"/>
    </w:p>
    <w:p w14:paraId="0A4DECED" w14:textId="5FA71E6B" w:rsidR="000F7143" w:rsidRDefault="000F7143" w:rsidP="00AB2481">
      <w:pPr>
        <w:spacing w:line="480" w:lineRule="auto"/>
        <w:ind w:firstLine="720"/>
        <w:contextualSpacing/>
        <w:rPr>
          <w:rFonts w:ascii="Doulos SIL" w:hAnsi="Doulos SIL" w:cs="Doulos SIL"/>
        </w:rPr>
      </w:pPr>
      <w:r>
        <w:rPr>
          <w:rFonts w:ascii="Doulos SIL" w:hAnsi="Doulos SIL" w:cs="Doulos SIL"/>
        </w:rPr>
        <w:t>N.NOM.PL</w:t>
      </w:r>
      <w:r>
        <w:rPr>
          <w:rFonts w:ascii="Doulos SIL" w:hAnsi="Doulos SIL" w:cs="Doulos SIL"/>
        </w:rPr>
        <w:tab/>
        <w:t>V.PRES.POS.ACT.PL3.</w:t>
      </w:r>
      <w:r>
        <w:rPr>
          <w:rFonts w:ascii="Doulos SIL" w:hAnsi="Doulos SIL" w:cs="Doulos SIL"/>
        </w:rPr>
        <w:tab/>
        <w:t>N.PTV.SG</w:t>
      </w:r>
    </w:p>
    <w:p w14:paraId="0D927E5C" w14:textId="78963757" w:rsidR="000F7143" w:rsidRPr="000F7143" w:rsidRDefault="000F7143" w:rsidP="00AB2481">
      <w:pPr>
        <w:spacing w:line="480" w:lineRule="auto"/>
        <w:ind w:firstLine="720"/>
        <w:contextualSpacing/>
        <w:rPr>
          <w:rFonts w:ascii="Doulos SIL" w:hAnsi="Doulos SIL" w:cs="Doulos SIL"/>
        </w:rPr>
      </w:pPr>
      <w:r>
        <w:rPr>
          <w:rFonts w:ascii="Doulos SIL" w:hAnsi="Doulos SIL" w:cs="Doulos SIL"/>
        </w:rPr>
        <w:t xml:space="preserve">People Drink Milk. </w:t>
      </w:r>
      <w:r w:rsidR="00AB2481">
        <w:rPr>
          <w:rFonts w:ascii="Doulos SIL" w:hAnsi="Doulos SIL" w:cs="Doulos SIL"/>
        </w:rPr>
        <w:tab/>
      </w:r>
      <w:r w:rsidR="00AB2481">
        <w:rPr>
          <w:rFonts w:ascii="Doulos SIL" w:hAnsi="Doulos SIL" w:cs="Doulos SIL"/>
        </w:rPr>
        <w:tab/>
      </w:r>
      <w:r w:rsidR="00AB2481">
        <w:rPr>
          <w:rFonts w:ascii="Doulos SIL" w:hAnsi="Doulos SIL" w:cs="Doulos SIL"/>
        </w:rPr>
        <w:tab/>
      </w:r>
      <w:r w:rsidR="00AB2481">
        <w:rPr>
          <w:rFonts w:ascii="Doulos SIL" w:hAnsi="Doulos SIL" w:cs="Doulos SIL"/>
        </w:rPr>
        <w:tab/>
      </w:r>
      <w:r w:rsidR="00AB2481">
        <w:rPr>
          <w:rFonts w:ascii="Doulos SIL" w:hAnsi="Doulos SIL" w:cs="Doulos SIL"/>
        </w:rPr>
        <w:tab/>
      </w:r>
      <w:r w:rsidR="00AB2481">
        <w:rPr>
          <w:rFonts w:ascii="Doulos SIL" w:hAnsi="Doulos SIL" w:cs="Doulos SIL"/>
        </w:rPr>
        <w:tab/>
      </w:r>
      <w:r w:rsidR="00AB2481">
        <w:rPr>
          <w:rFonts w:ascii="Doulos SIL" w:hAnsi="Doulos SIL" w:cs="Doulos SIL"/>
        </w:rPr>
        <w:tab/>
      </w:r>
      <w:r>
        <w:t>(FINTWOL, 2019)</w:t>
      </w:r>
    </w:p>
    <w:p w14:paraId="5A29E8EC" w14:textId="6B4ABEA7" w:rsidR="001F67CC" w:rsidRDefault="000F7143" w:rsidP="00AB2481">
      <w:pPr>
        <w:spacing w:line="480" w:lineRule="auto"/>
        <w:contextualSpacing/>
      </w:pPr>
      <w:r>
        <w:t xml:space="preserve"> (Estonian)</w:t>
      </w:r>
    </w:p>
    <w:p w14:paraId="5FE59483" w14:textId="7569D827" w:rsidR="001F67CC" w:rsidRDefault="00AB2481" w:rsidP="00AB2481">
      <w:pPr>
        <w:spacing w:line="480" w:lineRule="auto"/>
        <w:ind w:firstLine="720"/>
        <w:contextualSpacing/>
      </w:pPr>
      <w:r>
        <w:t xml:space="preserve">(2) </w:t>
      </w:r>
      <w:proofErr w:type="spellStart"/>
      <w:r w:rsidR="000F7143">
        <w:t>Inimesed</w:t>
      </w:r>
      <w:proofErr w:type="spellEnd"/>
      <w:r w:rsidR="000F7143">
        <w:t xml:space="preserve"> </w:t>
      </w:r>
      <w:r w:rsidR="000F7143">
        <w:tab/>
      </w:r>
      <w:proofErr w:type="spellStart"/>
      <w:r w:rsidR="000F7143">
        <w:t>joo.vad</w:t>
      </w:r>
      <w:proofErr w:type="spellEnd"/>
      <w:r w:rsidR="000F7143">
        <w:t xml:space="preserve"> </w:t>
      </w:r>
      <w:r w:rsidR="000F7143">
        <w:tab/>
      </w:r>
      <w:r w:rsidR="000F7143">
        <w:tab/>
      </w:r>
      <w:r w:rsidR="000F7143">
        <w:tab/>
      </w:r>
      <w:proofErr w:type="spellStart"/>
      <w:r w:rsidR="000F7143">
        <w:t>piim.a</w:t>
      </w:r>
      <w:proofErr w:type="spellEnd"/>
      <w:r w:rsidR="000F7143">
        <w:t>.</w:t>
      </w:r>
    </w:p>
    <w:p w14:paraId="3096D4DE" w14:textId="1465D142" w:rsidR="000F7143" w:rsidRDefault="000F7143" w:rsidP="00AB2481">
      <w:pPr>
        <w:spacing w:line="480" w:lineRule="auto"/>
        <w:ind w:firstLine="720"/>
        <w:contextualSpacing/>
      </w:pPr>
      <w:r>
        <w:lastRenderedPageBreak/>
        <w:t>N.NOM.PL</w:t>
      </w:r>
      <w:r>
        <w:tab/>
        <w:t>V.PRES.POS.ACT.PL3</w:t>
      </w:r>
      <w:r>
        <w:tab/>
        <w:t>N.GEN.SG</w:t>
      </w:r>
    </w:p>
    <w:p w14:paraId="21199131" w14:textId="5625EE91" w:rsidR="000F7143" w:rsidRDefault="000F7143" w:rsidP="00AB2481">
      <w:pPr>
        <w:spacing w:line="480" w:lineRule="auto"/>
        <w:ind w:firstLine="720"/>
        <w:contextualSpacing/>
      </w:pPr>
      <w:r>
        <w:t xml:space="preserve">People Drink Milk </w:t>
      </w:r>
      <w:r w:rsidR="00AB2481">
        <w:tab/>
      </w:r>
      <w:r w:rsidR="00AB2481">
        <w:tab/>
      </w:r>
      <w:r w:rsidR="00AB2481">
        <w:tab/>
      </w:r>
      <w:r w:rsidR="00AB2481">
        <w:tab/>
      </w:r>
      <w:r w:rsidR="00AB2481">
        <w:tab/>
      </w:r>
      <w:r w:rsidR="00AB2481">
        <w:tab/>
      </w:r>
      <w:r w:rsidR="00AB2481">
        <w:tab/>
      </w:r>
      <w:r>
        <w:t>(</w:t>
      </w:r>
      <w:proofErr w:type="spellStart"/>
      <w:r>
        <w:t>Filosoft</w:t>
      </w:r>
      <w:proofErr w:type="spellEnd"/>
      <w:r>
        <w:t>, 2007)</w:t>
      </w:r>
    </w:p>
    <w:p w14:paraId="1B3B638B" w14:textId="74E039A9" w:rsidR="000F7143" w:rsidRDefault="000F7143" w:rsidP="00AB2481">
      <w:pPr>
        <w:spacing w:line="480" w:lineRule="auto"/>
        <w:contextualSpacing/>
      </w:pPr>
      <w:r>
        <w:t xml:space="preserve">In the process of this gloss, Estonian and Finnish have negative forms of verbs and there is a shift in syntax from positive to negative. The negative morpheme is written separately from the verb stem in Estonian and phonetically assimilated while in Finnish the person perspective morpheme (-vat) shifts to attach to the independent negation before the verb. Another difference is the use of the partitive or genitive case that identifies the </w:t>
      </w:r>
      <w:r w:rsidR="00AB2481">
        <w:t>o</w:t>
      </w:r>
      <w:r>
        <w:t>bject and if it has a piece to a greater whole</w:t>
      </w:r>
      <w:r w:rsidR="00AB2481">
        <w:t>, an inversed use of partitive and genitive, while having similar phonetic and orthographic features, exampled in (1), (2), (3), and (4), Partitive (PTV) and Genitive (GEN) &lt;a&gt;</w:t>
      </w:r>
    </w:p>
    <w:p w14:paraId="205173E4" w14:textId="55497432" w:rsidR="000F7143" w:rsidRDefault="000F7143" w:rsidP="00AB2481">
      <w:pPr>
        <w:spacing w:line="480" w:lineRule="auto"/>
        <w:contextualSpacing/>
      </w:pPr>
      <w:r>
        <w:t>Examples of the negative form and morphological inversion:</w:t>
      </w:r>
    </w:p>
    <w:p w14:paraId="2C202CCD" w14:textId="0666EA07" w:rsidR="000F7143" w:rsidRDefault="000F7143" w:rsidP="00AB2481">
      <w:pPr>
        <w:spacing w:line="480" w:lineRule="auto"/>
        <w:contextualSpacing/>
      </w:pPr>
      <w:r>
        <w:t>(Finnish)</w:t>
      </w:r>
    </w:p>
    <w:p w14:paraId="76E97B8D" w14:textId="3B2971BC" w:rsidR="000F7143" w:rsidRDefault="00AB2481" w:rsidP="00AB2481">
      <w:pPr>
        <w:spacing w:line="480" w:lineRule="auto"/>
        <w:ind w:firstLine="720"/>
        <w:contextualSpacing/>
      </w:pPr>
      <w:r>
        <w:t xml:space="preserve">(3) </w:t>
      </w:r>
      <w:r w:rsidR="000F7143">
        <w:t xml:space="preserve">Ihmise.t </w:t>
      </w:r>
      <w:r w:rsidR="000F7143">
        <w:tab/>
      </w:r>
      <w:proofErr w:type="spellStart"/>
      <w:proofErr w:type="gramStart"/>
      <w:r w:rsidR="000F7143">
        <w:t>ei.vät</w:t>
      </w:r>
      <w:proofErr w:type="spellEnd"/>
      <w:proofErr w:type="gramEnd"/>
      <w:r w:rsidR="000F7143">
        <w:t xml:space="preserve">. </w:t>
      </w:r>
      <w:r w:rsidR="000F7143">
        <w:tab/>
      </w:r>
      <w:r w:rsidR="000F7143">
        <w:tab/>
      </w:r>
      <w:proofErr w:type="spellStart"/>
      <w:r w:rsidR="000F7143">
        <w:t>juo</w:t>
      </w:r>
      <w:proofErr w:type="spellEnd"/>
      <w:r w:rsidR="000F7143">
        <w:t xml:space="preserve">. </w:t>
      </w:r>
      <w:r w:rsidR="000F7143">
        <w:tab/>
      </w:r>
      <w:r w:rsidR="000F7143">
        <w:tab/>
      </w:r>
      <w:proofErr w:type="spellStart"/>
      <w:proofErr w:type="gramStart"/>
      <w:r w:rsidR="000F7143">
        <w:t>maito.a</w:t>
      </w:r>
      <w:proofErr w:type="spellEnd"/>
      <w:proofErr w:type="gramEnd"/>
    </w:p>
    <w:p w14:paraId="7635C15D" w14:textId="11403417" w:rsidR="000F7143" w:rsidRDefault="000F7143" w:rsidP="00AB2481">
      <w:pPr>
        <w:spacing w:line="480" w:lineRule="auto"/>
        <w:ind w:firstLine="720"/>
        <w:contextualSpacing/>
        <w:rPr>
          <w:rFonts w:ascii="Doulos SIL" w:hAnsi="Doulos SIL" w:cs="Doulos SIL"/>
        </w:rPr>
      </w:pPr>
      <w:r>
        <w:rPr>
          <w:rFonts w:ascii="Doulos SIL" w:hAnsi="Doulos SIL" w:cs="Doulos SIL"/>
        </w:rPr>
        <w:t>N.NOM.PL</w:t>
      </w:r>
      <w:r>
        <w:rPr>
          <w:rFonts w:ascii="Doulos SIL" w:hAnsi="Doulos SIL" w:cs="Doulos SIL"/>
        </w:rPr>
        <w:tab/>
      </w:r>
      <w:r>
        <w:rPr>
          <w:rFonts w:ascii="Doulos SIL" w:hAnsi="Doulos SIL" w:cs="Doulos SIL"/>
        </w:rPr>
        <w:t>NEG.PL3</w:t>
      </w:r>
      <w:r>
        <w:rPr>
          <w:rFonts w:ascii="Doulos SIL" w:hAnsi="Doulos SIL" w:cs="Doulos SIL"/>
        </w:rPr>
        <w:tab/>
      </w:r>
      <w:r>
        <w:rPr>
          <w:rFonts w:ascii="Doulos SIL" w:hAnsi="Doulos SIL" w:cs="Doulos SIL"/>
        </w:rPr>
        <w:t>V.PRES.ACT</w:t>
      </w:r>
      <w:r>
        <w:rPr>
          <w:rFonts w:ascii="Doulos SIL" w:hAnsi="Doulos SIL" w:cs="Doulos SIL"/>
        </w:rPr>
        <w:tab/>
        <w:t>N.PTV.SG</w:t>
      </w:r>
    </w:p>
    <w:p w14:paraId="0747F16B" w14:textId="4B12E7C4" w:rsidR="000F7143" w:rsidRDefault="000F7143" w:rsidP="00AB2481">
      <w:pPr>
        <w:spacing w:line="480" w:lineRule="auto"/>
        <w:ind w:firstLine="720"/>
        <w:contextualSpacing/>
      </w:pPr>
      <w:r>
        <w:rPr>
          <w:rFonts w:ascii="Doulos SIL" w:hAnsi="Doulos SIL" w:cs="Doulos SIL"/>
        </w:rPr>
        <w:t xml:space="preserve">People </w:t>
      </w:r>
      <w:r>
        <w:rPr>
          <w:rFonts w:ascii="Doulos SIL" w:hAnsi="Doulos SIL" w:cs="Doulos SIL"/>
        </w:rPr>
        <w:t>don’t d</w:t>
      </w:r>
      <w:r>
        <w:rPr>
          <w:rFonts w:ascii="Doulos SIL" w:hAnsi="Doulos SIL" w:cs="Doulos SIL"/>
        </w:rPr>
        <w:t xml:space="preserve">rink </w:t>
      </w:r>
      <w:r>
        <w:rPr>
          <w:rFonts w:ascii="Doulos SIL" w:hAnsi="Doulos SIL" w:cs="Doulos SIL"/>
        </w:rPr>
        <w:t>m</w:t>
      </w:r>
      <w:r>
        <w:rPr>
          <w:rFonts w:ascii="Doulos SIL" w:hAnsi="Doulos SIL" w:cs="Doulos SIL"/>
        </w:rPr>
        <w:t>ilk.</w:t>
      </w:r>
      <w:r>
        <w:rPr>
          <w:rFonts w:ascii="Doulos SIL" w:hAnsi="Doulos SIL" w:cs="Doulos SIL"/>
        </w:rPr>
        <w:t xml:space="preserve"> </w:t>
      </w:r>
      <w:r w:rsidR="00AB2481">
        <w:rPr>
          <w:rFonts w:ascii="Doulos SIL" w:hAnsi="Doulos SIL" w:cs="Doulos SIL"/>
        </w:rPr>
        <w:tab/>
      </w:r>
      <w:r w:rsidR="00AB2481">
        <w:rPr>
          <w:rFonts w:ascii="Doulos SIL" w:hAnsi="Doulos SIL" w:cs="Doulos SIL"/>
        </w:rPr>
        <w:tab/>
      </w:r>
      <w:r w:rsidR="00AB2481">
        <w:rPr>
          <w:rFonts w:ascii="Doulos SIL" w:hAnsi="Doulos SIL" w:cs="Doulos SIL"/>
        </w:rPr>
        <w:tab/>
      </w:r>
      <w:r w:rsidR="00AB2481">
        <w:rPr>
          <w:rFonts w:ascii="Doulos SIL" w:hAnsi="Doulos SIL" w:cs="Doulos SIL"/>
        </w:rPr>
        <w:tab/>
      </w:r>
      <w:r w:rsidR="00AB2481">
        <w:rPr>
          <w:rFonts w:ascii="Doulos SIL" w:hAnsi="Doulos SIL" w:cs="Doulos SIL"/>
        </w:rPr>
        <w:tab/>
      </w:r>
      <w:r w:rsidR="00AB2481">
        <w:rPr>
          <w:rFonts w:ascii="Doulos SIL" w:hAnsi="Doulos SIL" w:cs="Doulos SIL"/>
        </w:rPr>
        <w:tab/>
      </w:r>
      <w:r>
        <w:t>(FINTWOL, 2019)</w:t>
      </w:r>
    </w:p>
    <w:p w14:paraId="0F1992EA" w14:textId="77777777" w:rsidR="00BD77FF" w:rsidRPr="000F7143" w:rsidRDefault="00BD77FF" w:rsidP="00AB2481">
      <w:pPr>
        <w:spacing w:line="480" w:lineRule="auto"/>
        <w:ind w:firstLine="720"/>
        <w:contextualSpacing/>
        <w:rPr>
          <w:rFonts w:ascii="Doulos SIL" w:hAnsi="Doulos SIL" w:cs="Doulos SIL"/>
        </w:rPr>
      </w:pPr>
    </w:p>
    <w:p w14:paraId="6E05473F" w14:textId="0A634C46" w:rsidR="000F7143" w:rsidRDefault="000F7143" w:rsidP="00AB2481">
      <w:pPr>
        <w:spacing w:line="480" w:lineRule="auto"/>
        <w:contextualSpacing/>
      </w:pPr>
      <w:r>
        <w:t xml:space="preserve">(Estonian) </w:t>
      </w:r>
    </w:p>
    <w:p w14:paraId="5B8B30A0" w14:textId="16672BEE" w:rsidR="000F7143" w:rsidRDefault="00AB2481" w:rsidP="00AB2481">
      <w:pPr>
        <w:spacing w:line="480" w:lineRule="auto"/>
        <w:ind w:firstLine="720"/>
        <w:contextualSpacing/>
      </w:pPr>
      <w:r>
        <w:t xml:space="preserve">(4) </w:t>
      </w:r>
      <w:proofErr w:type="spellStart"/>
      <w:r w:rsidR="000F7143">
        <w:t>Inimesed</w:t>
      </w:r>
      <w:proofErr w:type="spellEnd"/>
      <w:r w:rsidR="000F7143">
        <w:t xml:space="preserve"> </w:t>
      </w:r>
      <w:r w:rsidR="000F7143">
        <w:tab/>
      </w:r>
      <w:proofErr w:type="spellStart"/>
      <w:r w:rsidR="000F7143">
        <w:t>ei.</w:t>
      </w:r>
      <w:r w:rsidR="000F7143">
        <w:t>joo.vad</w:t>
      </w:r>
      <w:proofErr w:type="spellEnd"/>
      <w:r w:rsidR="000F7143">
        <w:t xml:space="preserve"> </w:t>
      </w:r>
      <w:r w:rsidR="000F7143">
        <w:tab/>
      </w:r>
      <w:r w:rsidR="000F7143">
        <w:tab/>
      </w:r>
      <w:r w:rsidR="000F7143">
        <w:tab/>
      </w:r>
      <w:proofErr w:type="spellStart"/>
      <w:r w:rsidR="000F7143">
        <w:t>piim.a</w:t>
      </w:r>
      <w:proofErr w:type="spellEnd"/>
      <w:r w:rsidR="000F7143">
        <w:t>.</w:t>
      </w:r>
    </w:p>
    <w:p w14:paraId="05D543F8" w14:textId="1BEF88C5" w:rsidR="000F7143" w:rsidRDefault="000F7143" w:rsidP="00AB2481">
      <w:pPr>
        <w:spacing w:line="480" w:lineRule="auto"/>
        <w:ind w:firstLine="720"/>
        <w:contextualSpacing/>
      </w:pPr>
      <w:r>
        <w:t>N.NOM.PL</w:t>
      </w:r>
      <w:r>
        <w:tab/>
      </w:r>
      <w:r>
        <w:t>NEG.</w:t>
      </w:r>
      <w:r>
        <w:t>V.PRES.ACT.PL3</w:t>
      </w:r>
      <w:r>
        <w:tab/>
        <w:t>N.GEN.SG</w:t>
      </w:r>
    </w:p>
    <w:p w14:paraId="4F5EA0E4" w14:textId="1663A87A" w:rsidR="000F7143" w:rsidRDefault="000F7143" w:rsidP="00AB2481">
      <w:pPr>
        <w:spacing w:line="480" w:lineRule="auto"/>
        <w:ind w:firstLine="720"/>
        <w:contextualSpacing/>
      </w:pPr>
      <w:r>
        <w:t xml:space="preserve">People don’t drink milk. </w:t>
      </w:r>
      <w:r w:rsidR="00AB2481">
        <w:tab/>
      </w:r>
      <w:r w:rsidR="00AB2481">
        <w:tab/>
      </w:r>
      <w:r w:rsidR="00AB2481">
        <w:tab/>
      </w:r>
      <w:r w:rsidR="00AB2481">
        <w:tab/>
      </w:r>
      <w:r w:rsidR="00AB2481">
        <w:tab/>
      </w:r>
      <w:r w:rsidR="00AB2481">
        <w:tab/>
      </w:r>
      <w:r w:rsidR="00BD77FF">
        <w:t>(</w:t>
      </w:r>
      <w:proofErr w:type="spellStart"/>
      <w:r w:rsidR="00BD77FF">
        <w:t>Filosoft</w:t>
      </w:r>
      <w:proofErr w:type="spellEnd"/>
      <w:r w:rsidR="00BD77FF">
        <w:t>, 2007)</w:t>
      </w:r>
    </w:p>
    <w:p w14:paraId="2A59AFA0" w14:textId="77777777" w:rsidR="000F7143" w:rsidRDefault="000F7143" w:rsidP="00AB2481">
      <w:pPr>
        <w:spacing w:line="480" w:lineRule="auto"/>
        <w:contextualSpacing/>
      </w:pPr>
    </w:p>
    <w:p w14:paraId="31F2DC10" w14:textId="21AAD77D" w:rsidR="001F67CC" w:rsidRDefault="000F7143" w:rsidP="00AB2481">
      <w:pPr>
        <w:spacing w:line="480" w:lineRule="auto"/>
        <w:contextualSpacing/>
      </w:pPr>
      <w:r>
        <w:t xml:space="preserve">To the NNS, both languages may be generalized as having strains of polysyllabic lexical items, so someone with some knowledge of the language can make conclusions about which language </w:t>
      </w:r>
      <w:r>
        <w:lastRenderedPageBreak/>
        <w:t xml:space="preserve">is being observed. </w:t>
      </w:r>
      <w:r w:rsidR="001F67CC">
        <w:t>Due to the markedness of different cases in the languages, subjects and objects may change position for pragmatic emphasi</w:t>
      </w:r>
      <w:r w:rsidR="00593816">
        <w:t>s</w:t>
      </w:r>
      <w:r>
        <w:t xml:space="preserve"> or mood change</w:t>
      </w:r>
      <w:r w:rsidR="00593816">
        <w:t>. This is the most apparent in the Finnish interrogative</w:t>
      </w:r>
      <w:r w:rsidR="001F67CC">
        <w:t xml:space="preserve"> where the initial lexeme is the topic in question in Finnish</w:t>
      </w:r>
      <w:r w:rsidR="00593816">
        <w:t xml:space="preserve"> marked with the final suffix </w:t>
      </w:r>
      <w:r w:rsidR="00593816" w:rsidRPr="00593816">
        <w:rPr>
          <w:i/>
        </w:rPr>
        <w:t>-</w:t>
      </w:r>
      <w:proofErr w:type="spellStart"/>
      <w:r w:rsidR="00593816" w:rsidRPr="00593816">
        <w:rPr>
          <w:i/>
        </w:rPr>
        <w:t>ko</w:t>
      </w:r>
      <w:proofErr w:type="spellEnd"/>
      <w:r w:rsidR="001F67CC">
        <w:t xml:space="preserve">. </w:t>
      </w:r>
      <w:r>
        <w:t>In this example the passive is used to simplify “</w:t>
      </w:r>
      <w:proofErr w:type="spellStart"/>
      <w:r>
        <w:t>Wh</w:t>
      </w:r>
      <w:proofErr w:type="spellEnd"/>
      <w:r>
        <w:t>” movement.</w:t>
      </w:r>
    </w:p>
    <w:p w14:paraId="0A034046" w14:textId="7B8C957E" w:rsidR="001F67CC" w:rsidRDefault="000F7143" w:rsidP="00AB2481">
      <w:pPr>
        <w:spacing w:line="480" w:lineRule="auto"/>
        <w:contextualSpacing/>
      </w:pPr>
      <w:r>
        <w:t>(Finnish)</w:t>
      </w:r>
    </w:p>
    <w:p w14:paraId="7184EA2F" w14:textId="0F4D2F48" w:rsidR="000F7143" w:rsidRDefault="00AB2481" w:rsidP="00AB2481">
      <w:pPr>
        <w:spacing w:line="480" w:lineRule="auto"/>
        <w:ind w:firstLine="720"/>
        <w:contextualSpacing/>
      </w:pPr>
      <w:r>
        <w:t xml:space="preserve">(5) </w:t>
      </w:r>
      <w:proofErr w:type="spellStart"/>
      <w:r w:rsidR="000F7143">
        <w:t>Juo.ti.in.ko</w:t>
      </w:r>
      <w:proofErr w:type="spellEnd"/>
      <w:r w:rsidR="000F7143">
        <w:t xml:space="preserve"> </w:t>
      </w:r>
      <w:r w:rsidR="000F7143">
        <w:tab/>
      </w:r>
      <w:proofErr w:type="spellStart"/>
      <w:proofErr w:type="gramStart"/>
      <w:r w:rsidR="000F7143">
        <w:t>maito.a</w:t>
      </w:r>
      <w:proofErr w:type="spellEnd"/>
      <w:proofErr w:type="gramEnd"/>
      <w:r w:rsidR="000F7143">
        <w:t>?</w:t>
      </w:r>
    </w:p>
    <w:p w14:paraId="7AE57064" w14:textId="3F26D974" w:rsidR="000F7143" w:rsidRDefault="000F7143" w:rsidP="00AB2481">
      <w:pPr>
        <w:spacing w:line="480" w:lineRule="auto"/>
        <w:ind w:firstLine="720"/>
        <w:contextualSpacing/>
      </w:pPr>
      <w:r>
        <w:t>V.PST.PSS.PE4.INT</w:t>
      </w:r>
      <w:r>
        <w:tab/>
        <w:t>N.PTV.SG</w:t>
      </w:r>
    </w:p>
    <w:p w14:paraId="5071152D" w14:textId="485D2713" w:rsidR="000F7143" w:rsidRDefault="000F7143" w:rsidP="00AB2481">
      <w:pPr>
        <w:spacing w:line="480" w:lineRule="auto"/>
        <w:ind w:firstLine="720"/>
        <w:contextualSpacing/>
      </w:pPr>
      <w:r>
        <w:t xml:space="preserve">Milk was drunk. (by someone) </w:t>
      </w:r>
      <w:r w:rsidR="00AB2481">
        <w:tab/>
      </w:r>
      <w:r w:rsidR="00AB2481">
        <w:tab/>
      </w:r>
      <w:r w:rsidR="00AB2481">
        <w:tab/>
      </w:r>
      <w:r w:rsidR="00AB2481">
        <w:tab/>
      </w:r>
      <w:r w:rsidR="00AB2481">
        <w:tab/>
      </w:r>
      <w:r>
        <w:t>(FINTWOL, 2019)</w:t>
      </w:r>
    </w:p>
    <w:p w14:paraId="0ED218A7" w14:textId="7CA6BFCD" w:rsidR="001F67CC" w:rsidRDefault="000F7143" w:rsidP="00AB2481">
      <w:pPr>
        <w:spacing w:line="480" w:lineRule="auto"/>
        <w:contextualSpacing/>
      </w:pPr>
      <w:r>
        <w:t>In contrast, Estonian uses initial interrogative markers and similar VSO inversion to show the onset priority that is mirrored in lexical stress. This does not occur in following phrase</w:t>
      </w:r>
      <w:r w:rsidR="00AB2481">
        <w:t>:</w:t>
      </w:r>
    </w:p>
    <w:p w14:paraId="7D8611ED" w14:textId="2457F5C6" w:rsidR="000F7143" w:rsidRDefault="000F7143" w:rsidP="00AB2481">
      <w:pPr>
        <w:spacing w:line="480" w:lineRule="auto"/>
        <w:contextualSpacing/>
      </w:pPr>
      <w:r>
        <w:t>(Estonian)</w:t>
      </w:r>
    </w:p>
    <w:p w14:paraId="0B4BA9B8" w14:textId="3B3611DC" w:rsidR="000F7143" w:rsidRDefault="000F7143" w:rsidP="00AB2481">
      <w:pPr>
        <w:spacing w:line="480" w:lineRule="auto"/>
        <w:contextualSpacing/>
      </w:pPr>
      <w:r>
        <w:tab/>
      </w:r>
      <w:r w:rsidR="00AB2481">
        <w:t xml:space="preserve">(6) </w:t>
      </w:r>
      <w:proofErr w:type="spellStart"/>
      <w:r>
        <w:t>Piim</w:t>
      </w:r>
      <w:r w:rsidR="00BD77FF">
        <w:t>.</w:t>
      </w:r>
      <w:r>
        <w:t>a</w:t>
      </w:r>
      <w:proofErr w:type="spellEnd"/>
      <w:r>
        <w:t xml:space="preserve"> </w:t>
      </w:r>
      <w:r>
        <w:tab/>
      </w:r>
      <w:r>
        <w:tab/>
      </w:r>
      <w:proofErr w:type="spellStart"/>
      <w:proofErr w:type="gramStart"/>
      <w:r>
        <w:t>jõ.ti</w:t>
      </w:r>
      <w:proofErr w:type="spellEnd"/>
      <w:proofErr w:type="gramEnd"/>
      <w:r>
        <w:t>?</w:t>
      </w:r>
    </w:p>
    <w:p w14:paraId="7827CDF5" w14:textId="0247DE6F" w:rsidR="000F7143" w:rsidRDefault="000F7143" w:rsidP="00AB2481">
      <w:pPr>
        <w:spacing w:line="480" w:lineRule="auto"/>
        <w:contextualSpacing/>
      </w:pPr>
      <w:r>
        <w:tab/>
        <w:t>N.GEN.SG</w:t>
      </w:r>
      <w:r>
        <w:tab/>
        <w:t>V.PSS.IMP.PE4</w:t>
      </w:r>
    </w:p>
    <w:p w14:paraId="03CA2C4F" w14:textId="09DFEB7C" w:rsidR="000F7143" w:rsidRDefault="000F7143" w:rsidP="00AB2481">
      <w:pPr>
        <w:spacing w:line="480" w:lineRule="auto"/>
        <w:contextualSpacing/>
      </w:pPr>
      <w:r>
        <w:tab/>
        <w:t xml:space="preserve">Milk is </w:t>
      </w:r>
      <w:proofErr w:type="gramStart"/>
      <w:r>
        <w:t>drunk.</w:t>
      </w:r>
      <w:r w:rsidR="00AB2481">
        <w:t>/</w:t>
      </w:r>
      <w:proofErr w:type="gramEnd"/>
      <w:r w:rsidR="00AB2481">
        <w:t xml:space="preserve"> Is milk drunk?/</w:t>
      </w:r>
      <w:r>
        <w:t xml:space="preserve"> (by someone)</w:t>
      </w:r>
      <w:r w:rsidR="00AB2481">
        <w:tab/>
      </w:r>
      <w:r w:rsidR="00AB2481">
        <w:tab/>
      </w:r>
      <w:r w:rsidR="00AB2481">
        <w:tab/>
      </w:r>
      <w:r>
        <w:t xml:space="preserve"> </w:t>
      </w:r>
      <w:r w:rsidR="00BD77FF">
        <w:t>(</w:t>
      </w:r>
      <w:proofErr w:type="spellStart"/>
      <w:r w:rsidR="00BD77FF">
        <w:t>Filosoft</w:t>
      </w:r>
      <w:proofErr w:type="spellEnd"/>
      <w:r w:rsidR="00BD77FF">
        <w:t>, 2007)</w:t>
      </w:r>
    </w:p>
    <w:p w14:paraId="0E23E373" w14:textId="2B45847F" w:rsidR="001F67CC" w:rsidRDefault="000F7143" w:rsidP="00AB2481">
      <w:pPr>
        <w:spacing w:line="480" w:lineRule="auto"/>
        <w:contextualSpacing/>
      </w:pPr>
      <w:r>
        <w:t>Even in poetic speech and metaphoric phrases, the semantic structure still maintains an SVO</w:t>
      </w:r>
      <w:r w:rsidR="001F67CC">
        <w:t xml:space="preserve"> </w:t>
      </w:r>
      <w:r>
        <w:t>structure in Finnish while the structure is evidently freer in Estonian. I speculate that is from the raw relation that Estonian has to its proto-structure whereas Finnish has been reformatted</w:t>
      </w:r>
      <w:r w:rsidR="00AB2481">
        <w:t>, and the order of operations for Finnish and Estonian phonology rely on the heading syntax, explained further in section 4.1.</w:t>
      </w:r>
    </w:p>
    <w:p w14:paraId="37D063F4" w14:textId="4B95CD52" w:rsidR="001F67CC" w:rsidRDefault="000F7143" w:rsidP="00AB2481">
      <w:pPr>
        <w:spacing w:line="480" w:lineRule="auto"/>
        <w:contextualSpacing/>
      </w:pPr>
      <w:r>
        <w:t xml:space="preserve">(Finnish) </w:t>
      </w:r>
    </w:p>
    <w:p w14:paraId="724D00B7" w14:textId="69ED31A1" w:rsidR="001F67CC" w:rsidRDefault="000F7143" w:rsidP="00AB2481">
      <w:pPr>
        <w:spacing w:line="480" w:lineRule="auto"/>
        <w:contextualSpacing/>
      </w:pPr>
      <w:r>
        <w:tab/>
      </w:r>
      <w:r w:rsidR="00AB2481">
        <w:t xml:space="preserve">(7) </w:t>
      </w:r>
      <w:proofErr w:type="spellStart"/>
      <w:r w:rsidRPr="000F7143">
        <w:t>Häv</w:t>
      </w:r>
      <w:r>
        <w:t>.</w:t>
      </w:r>
      <w:r w:rsidRPr="000F7143">
        <w:t>itä</w:t>
      </w:r>
      <w:proofErr w:type="spellEnd"/>
      <w:r w:rsidRPr="000F7143">
        <w:t xml:space="preserve"> </w:t>
      </w:r>
      <w:r>
        <w:tab/>
      </w:r>
      <w:proofErr w:type="spellStart"/>
      <w:r w:rsidRPr="000F7143">
        <w:t>kuin</w:t>
      </w:r>
      <w:proofErr w:type="spellEnd"/>
      <w:r w:rsidRPr="000F7143">
        <w:t xml:space="preserve"> </w:t>
      </w:r>
      <w:r>
        <w:tab/>
      </w:r>
      <w:r>
        <w:tab/>
      </w:r>
      <w:proofErr w:type="spellStart"/>
      <w:r w:rsidRPr="000F7143">
        <w:t>tuhka</w:t>
      </w:r>
      <w:proofErr w:type="spellEnd"/>
      <w:r w:rsidRPr="000F7143">
        <w:t xml:space="preserve"> </w:t>
      </w:r>
      <w:r>
        <w:tab/>
      </w:r>
      <w:r>
        <w:tab/>
      </w:r>
      <w:proofErr w:type="spellStart"/>
      <w:r w:rsidRPr="000F7143">
        <w:t>tuul</w:t>
      </w:r>
      <w:r>
        <w:t>.</w:t>
      </w:r>
      <w:r w:rsidRPr="000F7143">
        <w:t>een</w:t>
      </w:r>
      <w:proofErr w:type="spellEnd"/>
    </w:p>
    <w:p w14:paraId="6D77A2AD" w14:textId="5AEC3311" w:rsidR="000F7143" w:rsidRDefault="000F7143" w:rsidP="00AB2481">
      <w:pPr>
        <w:spacing w:line="480" w:lineRule="auto"/>
        <w:contextualSpacing/>
      </w:pPr>
      <w:r>
        <w:tab/>
        <w:t>V.INF.NOM</w:t>
      </w:r>
      <w:r>
        <w:tab/>
        <w:t>C.CMPR</w:t>
      </w:r>
      <w:r>
        <w:tab/>
        <w:t>N.NOM.SG</w:t>
      </w:r>
      <w:r>
        <w:tab/>
        <w:t>N.ILL.SG</w:t>
      </w:r>
    </w:p>
    <w:p w14:paraId="32700538" w14:textId="7D416C13" w:rsidR="000F7143" w:rsidRDefault="000F7143" w:rsidP="00AB2481">
      <w:pPr>
        <w:spacing w:line="480" w:lineRule="auto"/>
        <w:contextualSpacing/>
      </w:pPr>
      <w:r>
        <w:tab/>
        <w:t xml:space="preserve">To disappear as ash into the wind /disappear without a trace/ </w:t>
      </w:r>
      <w:r w:rsidR="00AB2481">
        <w:tab/>
      </w:r>
      <w:r>
        <w:t>(</w:t>
      </w:r>
      <w:proofErr w:type="spellStart"/>
      <w:r>
        <w:t>Melaranta</w:t>
      </w:r>
      <w:proofErr w:type="spellEnd"/>
      <w:r>
        <w:t>, 2018)</w:t>
      </w:r>
    </w:p>
    <w:p w14:paraId="3173B622" w14:textId="1F9223CC" w:rsidR="001F67CC" w:rsidRDefault="000F7143" w:rsidP="00AB2481">
      <w:pPr>
        <w:spacing w:line="480" w:lineRule="auto"/>
        <w:contextualSpacing/>
      </w:pPr>
      <w:r>
        <w:lastRenderedPageBreak/>
        <w:t>(Estonian)</w:t>
      </w:r>
    </w:p>
    <w:p w14:paraId="1B4584FC" w14:textId="6A0127FA" w:rsidR="000F7143" w:rsidRDefault="000F7143" w:rsidP="00AB2481">
      <w:pPr>
        <w:spacing w:line="480" w:lineRule="auto"/>
        <w:contextualSpacing/>
      </w:pPr>
      <w:r>
        <w:tab/>
      </w:r>
      <w:r w:rsidR="00AB2481">
        <w:t xml:space="preserve">(8) </w:t>
      </w:r>
      <w:r>
        <w:t xml:space="preserve">Pill </w:t>
      </w:r>
      <w:r w:rsidR="00AB2481">
        <w:t xml:space="preserve">    </w:t>
      </w:r>
      <w:proofErr w:type="spellStart"/>
      <w:proofErr w:type="gramStart"/>
      <w:r>
        <w:t>tule.b</w:t>
      </w:r>
      <w:proofErr w:type="spellEnd"/>
      <w:proofErr w:type="gramEnd"/>
      <w:r>
        <w:t xml:space="preserve"> </w:t>
      </w:r>
      <w:r w:rsidR="00AB2481">
        <w:tab/>
        <w:t xml:space="preserve">      </w:t>
      </w:r>
      <w:proofErr w:type="spellStart"/>
      <w:r>
        <w:t>pik.a</w:t>
      </w:r>
      <w:proofErr w:type="spellEnd"/>
      <w:r>
        <w:t xml:space="preserve"> </w:t>
      </w:r>
      <w:r>
        <w:tab/>
      </w:r>
      <w:r w:rsidR="00AB2481">
        <w:t xml:space="preserve">  </w:t>
      </w:r>
      <w:proofErr w:type="spellStart"/>
      <w:r>
        <w:t>ilu</w:t>
      </w:r>
      <w:proofErr w:type="spellEnd"/>
      <w:r>
        <w:t xml:space="preserve"> </w:t>
      </w:r>
      <w:r>
        <w:tab/>
      </w:r>
      <w:r w:rsidR="00AB2481">
        <w:tab/>
      </w:r>
      <w:proofErr w:type="spellStart"/>
      <w:r>
        <w:t>pea.le</w:t>
      </w:r>
      <w:proofErr w:type="spellEnd"/>
    </w:p>
    <w:p w14:paraId="6B1DE9E0" w14:textId="59234D81" w:rsidR="000F7143" w:rsidRDefault="000F7143" w:rsidP="00AB2481">
      <w:pPr>
        <w:spacing w:line="480" w:lineRule="auto"/>
        <w:contextualSpacing/>
      </w:pPr>
      <w:r>
        <w:tab/>
        <w:t>N.NOM.</w:t>
      </w:r>
      <w:r w:rsidR="00AB2481">
        <w:t xml:space="preserve">  </w:t>
      </w:r>
      <w:r>
        <w:t>V.IND.SG.PE3 A.SG.GEN. N.SIN.GEN.</w:t>
      </w:r>
      <w:r>
        <w:tab/>
        <w:t xml:space="preserve">S.ALL.SG/PL </w:t>
      </w:r>
      <w:r w:rsidR="00BD77FF">
        <w:t>(</w:t>
      </w:r>
      <w:proofErr w:type="spellStart"/>
      <w:r w:rsidR="00BD77FF">
        <w:t>Filosoft</w:t>
      </w:r>
      <w:proofErr w:type="spellEnd"/>
      <w:r w:rsidR="00BD77FF">
        <w:t>, 2007)</w:t>
      </w:r>
    </w:p>
    <w:p w14:paraId="32B60D64" w14:textId="174775A9" w:rsidR="000F7143" w:rsidRDefault="000F7143" w:rsidP="00AB2481">
      <w:pPr>
        <w:spacing w:line="480" w:lineRule="auto"/>
        <w:contextualSpacing/>
      </w:pPr>
      <w:r>
        <w:tab/>
        <w:t>(Tears are of long beauty need/furthermore)</w:t>
      </w:r>
      <w:r w:rsidRPr="000F7143">
        <w:t xml:space="preserve"> </w:t>
      </w:r>
      <w:r>
        <w:t>/Long joy will result in tears</w:t>
      </w:r>
      <w:proofErr w:type="gramStart"/>
      <w:r>
        <w:t>/</w:t>
      </w:r>
      <w:r w:rsidR="00BD77FF">
        <w:t>(</w:t>
      </w:r>
      <w:proofErr w:type="spellStart"/>
      <w:proofErr w:type="gramEnd"/>
      <w:r w:rsidR="00BD77FF">
        <w:t>Toming</w:t>
      </w:r>
      <w:proofErr w:type="spellEnd"/>
      <w:r w:rsidR="00BD77FF">
        <w:t>, 2015</w:t>
      </w:r>
      <w:r w:rsidR="00BD77FF">
        <w:t>)</w:t>
      </w:r>
    </w:p>
    <w:p w14:paraId="28042FE3" w14:textId="77777777" w:rsidR="000F7143" w:rsidRDefault="000F7143" w:rsidP="00AB2481">
      <w:pPr>
        <w:spacing w:line="480" w:lineRule="auto"/>
        <w:contextualSpacing/>
      </w:pPr>
    </w:p>
    <w:p w14:paraId="016FDF2F" w14:textId="7EF8763C" w:rsidR="001F67CC" w:rsidRDefault="00AB2481" w:rsidP="00AB2481">
      <w:pPr>
        <w:spacing w:line="480" w:lineRule="auto"/>
        <w:contextualSpacing/>
      </w:pPr>
      <w:r>
        <w:t>3.</w:t>
      </w:r>
      <w:r w:rsidR="001F67CC">
        <w:t>LEXEME STRUCTURE</w:t>
      </w:r>
      <w:r w:rsidR="000F7143">
        <w:t>: STEMS AND CASES</w:t>
      </w:r>
      <w:r>
        <w:t>, MORPHOLOGY WITHIN SEGMENTS</w:t>
      </w:r>
    </w:p>
    <w:p w14:paraId="6F586CAB" w14:textId="76323F89" w:rsidR="001F67CC" w:rsidRDefault="002A47D0" w:rsidP="00AB2481">
      <w:pPr>
        <w:spacing w:line="480" w:lineRule="auto"/>
        <w:ind w:firstLine="720"/>
        <w:contextualSpacing/>
      </w:pPr>
      <w:r>
        <w:t xml:space="preserve">Each </w:t>
      </w:r>
      <w:r w:rsidR="001F67CC">
        <w:t>lexical</w:t>
      </w:r>
      <w:r>
        <w:t xml:space="preserve"> </w:t>
      </w:r>
      <w:r w:rsidR="001F67CC">
        <w:t>compound</w:t>
      </w:r>
      <w:r>
        <w:t xml:space="preserve"> is divided into stems, which are the roots of compounds, without any affixations that would be attached. All of the combinational parts of an Estonian </w:t>
      </w:r>
      <w:r w:rsidR="00F1626A">
        <w:t>or Finnish morpheme absolutely prefer suffixation, and stem compounding opposed to any other method of fixation and</w:t>
      </w:r>
      <w:r w:rsidR="004300AF">
        <w:t xml:space="preserve"> compounding to form neologisms.</w:t>
      </w:r>
      <w:r w:rsidR="00127514">
        <w:t xml:space="preserve"> </w:t>
      </w:r>
      <w:r w:rsidR="009A67C7">
        <w:t xml:space="preserve">In the following example, the glossed lexeme for “dragon,” not something found in Uralic lore is created from the compounding of </w:t>
      </w:r>
      <w:proofErr w:type="spellStart"/>
      <w:r w:rsidR="009A67C7" w:rsidRPr="00F25098">
        <w:rPr>
          <w:i/>
        </w:rPr>
        <w:t>lohi</w:t>
      </w:r>
      <w:proofErr w:type="spellEnd"/>
      <w:r w:rsidR="009A67C7">
        <w:t xml:space="preserve"> (salmon) with the word </w:t>
      </w:r>
      <w:proofErr w:type="spellStart"/>
      <w:r w:rsidR="009A67C7" w:rsidRPr="00F25098">
        <w:rPr>
          <w:i/>
        </w:rPr>
        <w:t>k</w:t>
      </w:r>
      <w:r w:rsidR="003A03F0" w:rsidRPr="00F25098">
        <w:rPr>
          <w:i/>
        </w:rPr>
        <w:t>ää</w:t>
      </w:r>
      <w:r w:rsidR="009A67C7" w:rsidRPr="00F25098">
        <w:rPr>
          <w:i/>
        </w:rPr>
        <w:t>rme</w:t>
      </w:r>
      <w:proofErr w:type="spellEnd"/>
      <w:r w:rsidR="009A67C7">
        <w:t xml:space="preserve"> (snake)</w:t>
      </w:r>
      <w:r w:rsidR="001F67CC">
        <w:t>. All of these compounds follow a fixed format of right heading, which follows the syntax heading correlation</w:t>
      </w:r>
      <w:r w:rsidR="00AB2481">
        <w:t xml:space="preserve">. </w:t>
      </w:r>
      <w:r w:rsidR="001F67CC">
        <w:t xml:space="preserve">Compounding phrases in Finnish and Estonian are both right heading as are the affixations for each lexeme. This shows a pattern of heading and right direction for syntax structure and phrasal compounds, </w:t>
      </w:r>
      <w:r w:rsidR="000F7143">
        <w:t>yet</w:t>
      </w:r>
      <w:r w:rsidR="001F67CC">
        <w:t xml:space="preserve"> the modification to the stem within a lexical item is through independent morphemes to the </w:t>
      </w:r>
      <w:r w:rsidR="000F7143">
        <w:t>left</w:t>
      </w:r>
      <w:r w:rsidR="001F67CC">
        <w:t xml:space="preserve"> and dependent morphemes to the </w:t>
      </w:r>
      <w:r w:rsidR="000F7143">
        <w:t>right</w:t>
      </w:r>
      <w:r w:rsidR="001F67CC">
        <w:t xml:space="preserve">. </w:t>
      </w:r>
    </w:p>
    <w:p w14:paraId="005C5792" w14:textId="20F3D222" w:rsidR="000F7143" w:rsidRDefault="001F67CC" w:rsidP="00AB2481">
      <w:pPr>
        <w:spacing w:line="480" w:lineRule="auto"/>
        <w:ind w:firstLine="720"/>
        <w:contextualSpacing/>
      </w:pPr>
      <w:r>
        <w:t xml:space="preserve">Regardless of </w:t>
      </w:r>
      <w:r w:rsidR="000F7143">
        <w:t>lexical segment</w:t>
      </w:r>
      <w:r>
        <w:t xml:space="preserve"> order, the most defining semantic features of the languages are in the verb agreement that is found with relating morphemes that build the relationship between subject, object, verb, and prepositional</w:t>
      </w:r>
      <w:r w:rsidR="000F7143">
        <w:t>/case</w:t>
      </w:r>
      <w:r>
        <w:t xml:space="preserve"> affix. Verb agreement and case affixation are the most vital</w:t>
      </w:r>
      <w:r w:rsidR="000F7143">
        <w:t xml:space="preserve"> semantic</w:t>
      </w:r>
      <w:r>
        <w:t xml:space="preserve"> features in Estonian and Finnish because they entail the relationships in every clause</w:t>
      </w:r>
      <w:r w:rsidR="000F7143">
        <w:t xml:space="preserve"> between subject and action--</w:t>
      </w:r>
      <w:r>
        <w:t xml:space="preserve"> morphological synchronism is minimal in marked aspects and does therefore does not present ambiguity between phrases where word order would </w:t>
      </w:r>
      <w:r>
        <w:lastRenderedPageBreak/>
        <w:t xml:space="preserve">be necessary. </w:t>
      </w:r>
      <w:r w:rsidR="000F7143">
        <w:t>Finnish and Estonian differentiate between the morphemes used for case endings and verbal declensions phonetically and identified by the syllable structures</w:t>
      </w:r>
      <w:r w:rsidR="00AB2481">
        <w:t xml:space="preserve">. Finnish syllables in suffixes have more obstruent complexity, coda, and vowel </w:t>
      </w:r>
      <w:proofErr w:type="spellStart"/>
      <w:r w:rsidR="00AB2481">
        <w:t>allophony</w:t>
      </w:r>
      <w:proofErr w:type="spellEnd"/>
      <w:r w:rsidR="00AB2481">
        <w:t xml:space="preserve">, while Estonian measures vowel length with </w:t>
      </w:r>
      <w:proofErr w:type="spellStart"/>
      <w:r w:rsidR="00AB2481">
        <w:t>moras</w:t>
      </w:r>
      <w:proofErr w:type="spellEnd"/>
      <w:r w:rsidR="00AB2481">
        <w:rPr>
          <w:rStyle w:val="FootnoteReference"/>
        </w:rPr>
        <w:footnoteReference w:id="3"/>
      </w:r>
      <w:r w:rsidR="00AB2481">
        <w:t xml:space="preserve"> with less frequent coda, not represented in orthography.</w:t>
      </w:r>
    </w:p>
    <w:p w14:paraId="71F8CF80" w14:textId="7D3E9ACE" w:rsidR="001F67CC" w:rsidRDefault="001F67CC" w:rsidP="00AB2481">
      <w:pPr>
        <w:spacing w:line="480" w:lineRule="auto"/>
        <w:ind w:firstLine="720"/>
        <w:contextualSpacing/>
      </w:pPr>
      <w:r>
        <w:t>For Finnish verbs, there are two categorizations of person marking: the first, second, and third, each with respective plurals; the other categorization is impersonal with a fourth person often associated with passivity, that “someone” acted upon (</w:t>
      </w:r>
      <w:proofErr w:type="spellStart"/>
      <w:r>
        <w:t>Schot-Saikku</w:t>
      </w:r>
      <w:proofErr w:type="spellEnd"/>
      <w:r w:rsidR="00381FA5">
        <w:t xml:space="preserve"> P.</w:t>
      </w:r>
      <w:r>
        <w:t xml:space="preserve">, 1993: 120-126). The person-aspect morphemes in verbs are related to prepositional morphemes in objects that are synthesized prepositional and noun phrases to telic movement and semantic relationships. When there is an absence of movement, Finnish and Estonian use nominative or partitive forms of the word that marks a sense of “wholeness” or “entirety” as a direct object where the majority cased Indo-European languages would mark with the accusative case. The </w:t>
      </w:r>
      <w:proofErr w:type="spellStart"/>
      <w:r>
        <w:t>Finnic</w:t>
      </w:r>
      <w:proofErr w:type="spellEnd"/>
      <w:r>
        <w:t xml:space="preserve"> languages are unique in this kind of markedness that differentiate transitivity within the verb form and the method of movement or relation with the respective object.</w:t>
      </w:r>
    </w:p>
    <w:p w14:paraId="265E7F3F" w14:textId="64637F10" w:rsidR="00AB2481" w:rsidRDefault="001F67CC" w:rsidP="00AB2481">
      <w:pPr>
        <w:spacing w:line="480" w:lineRule="auto"/>
        <w:ind w:firstLine="720"/>
        <w:contextualSpacing/>
      </w:pPr>
      <w:r>
        <w:t xml:space="preserve">The methods of movement are divided into static or astatic movement and the locative is defined by telicity divided into external and internal position. If the movement entails a function in addition to the preposition, there are cases specifically for that use. For example, the act of becoming something else glosses as something “into” another, different than the movement “into” another position; these cases differentiate the “into” preposition in English in combination with the verb “to be” in an essive action. </w:t>
      </w:r>
    </w:p>
    <w:p w14:paraId="580E6D84" w14:textId="3C8C3F97" w:rsidR="00AB2481" w:rsidRDefault="00AB2481" w:rsidP="00AB2481">
      <w:pPr>
        <w:spacing w:line="480" w:lineRule="auto"/>
        <w:ind w:firstLine="720"/>
        <w:contextualSpacing/>
      </w:pPr>
    </w:p>
    <w:p w14:paraId="6B704724" w14:textId="77777777" w:rsidR="00AB2481" w:rsidRDefault="00AB2481" w:rsidP="00AB2481">
      <w:pPr>
        <w:spacing w:line="480" w:lineRule="auto"/>
        <w:ind w:firstLine="720"/>
        <w:contextualSpacing/>
      </w:pPr>
    </w:p>
    <w:p w14:paraId="5F1F22AB" w14:textId="184F8B38" w:rsidR="00BD77FF" w:rsidRDefault="00BD77FF" w:rsidP="00AB2481">
      <w:pPr>
        <w:spacing w:line="480" w:lineRule="auto"/>
        <w:contextualSpacing/>
      </w:pPr>
      <w:r>
        <w:lastRenderedPageBreak/>
        <w:t>(Finnish)</w:t>
      </w:r>
    </w:p>
    <w:p w14:paraId="3A96B1F1" w14:textId="3C4CC126" w:rsidR="001F67CC" w:rsidRDefault="00AB2481" w:rsidP="00AB2481">
      <w:pPr>
        <w:spacing w:line="480" w:lineRule="auto"/>
        <w:ind w:firstLine="720"/>
        <w:contextualSpacing/>
      </w:pPr>
      <w:r>
        <w:t>(</w:t>
      </w:r>
      <w:proofErr w:type="gramStart"/>
      <w:r>
        <w:t>9)</w:t>
      </w:r>
      <w:proofErr w:type="spellStart"/>
      <w:r w:rsidR="00BD77FF">
        <w:t>Mansiko.i.ta</w:t>
      </w:r>
      <w:proofErr w:type="spellEnd"/>
      <w:proofErr w:type="gramEnd"/>
      <w:r w:rsidR="00BD77FF">
        <w:t xml:space="preserve"> </w:t>
      </w:r>
      <w:r>
        <w:t xml:space="preserve">   </w:t>
      </w:r>
      <w:r w:rsidR="00BD77FF">
        <w:t xml:space="preserve">(ne) </w:t>
      </w:r>
      <w:r w:rsidR="00BD77FF">
        <w:tab/>
      </w:r>
      <w:r w:rsidR="00BD77FF">
        <w:tab/>
      </w:r>
      <w:proofErr w:type="spellStart"/>
      <w:r w:rsidR="00BD77FF">
        <w:t>Maido.ssa</w:t>
      </w:r>
      <w:proofErr w:type="spellEnd"/>
    </w:p>
    <w:p w14:paraId="402471CD" w14:textId="01DE48C8" w:rsidR="00BD77FF" w:rsidRDefault="00BD77FF" w:rsidP="00AB2481">
      <w:pPr>
        <w:spacing w:line="480" w:lineRule="auto"/>
        <w:ind w:firstLine="720"/>
        <w:contextualSpacing/>
      </w:pPr>
      <w:r>
        <w:t>N.PL.PTV</w:t>
      </w:r>
      <w:r>
        <w:tab/>
        <w:t>(V.PE3.PL)</w:t>
      </w:r>
      <w:r>
        <w:tab/>
        <w:t>N.INN</w:t>
      </w:r>
    </w:p>
    <w:p w14:paraId="08F379C6" w14:textId="5854D2D3" w:rsidR="00BD77FF" w:rsidRDefault="00BD77FF" w:rsidP="00AB2481">
      <w:pPr>
        <w:spacing w:line="480" w:lineRule="auto"/>
        <w:ind w:firstLine="720"/>
        <w:contextualSpacing/>
      </w:pPr>
      <w:r>
        <w:t xml:space="preserve">Strawberries (are) in milk </w:t>
      </w:r>
      <w:r w:rsidR="00AB2481">
        <w:tab/>
      </w:r>
      <w:r w:rsidR="00AB2481">
        <w:tab/>
      </w:r>
      <w:r w:rsidR="00AB2481">
        <w:tab/>
      </w:r>
      <w:r w:rsidR="00AB2481">
        <w:tab/>
      </w:r>
      <w:r w:rsidR="00AB2481">
        <w:tab/>
      </w:r>
      <w:r w:rsidR="00AB2481">
        <w:tab/>
      </w:r>
      <w:r>
        <w:t>(FINTWOL, 2019)</w:t>
      </w:r>
    </w:p>
    <w:p w14:paraId="10531C4C" w14:textId="53F5B720" w:rsidR="00BD77FF" w:rsidRDefault="00AB2481" w:rsidP="00AB2481">
      <w:pPr>
        <w:spacing w:line="480" w:lineRule="auto"/>
        <w:ind w:firstLine="720"/>
        <w:contextualSpacing/>
      </w:pPr>
      <w:r>
        <w:t xml:space="preserve">(10) </w:t>
      </w:r>
      <w:proofErr w:type="spellStart"/>
      <w:r w:rsidR="00BD77FF" w:rsidRPr="00BD77FF">
        <w:t>Mansiko</w:t>
      </w:r>
      <w:r w:rsidR="00BD77FF">
        <w:t>.</w:t>
      </w:r>
      <w:r w:rsidR="00BD77FF" w:rsidRPr="00BD77FF">
        <w:t>i</w:t>
      </w:r>
      <w:r w:rsidR="00BD77FF">
        <w:t>.</w:t>
      </w:r>
      <w:r w:rsidR="00BD77FF" w:rsidRPr="00BD77FF">
        <w:t>ta</w:t>
      </w:r>
      <w:proofErr w:type="spellEnd"/>
      <w:r w:rsidR="00BD77FF" w:rsidRPr="00BD77FF">
        <w:t xml:space="preserve"> </w:t>
      </w:r>
      <w:r w:rsidR="00BD77FF">
        <w:tab/>
        <w:t>(ne)`</w:t>
      </w:r>
      <w:r w:rsidR="00BD77FF">
        <w:tab/>
      </w:r>
      <w:proofErr w:type="spellStart"/>
      <w:r w:rsidR="00BD77FF" w:rsidRPr="00BD77FF">
        <w:t>maito</w:t>
      </w:r>
      <w:r w:rsidR="00BD77FF">
        <w:t>.</w:t>
      </w:r>
      <w:r w:rsidR="00BD77FF" w:rsidRPr="00BD77FF">
        <w:t>on</w:t>
      </w:r>
      <w:proofErr w:type="spellEnd"/>
      <w:r w:rsidR="00BD77FF" w:rsidRPr="00BD77FF">
        <w:t xml:space="preserve">. </w:t>
      </w:r>
    </w:p>
    <w:p w14:paraId="19DF155F" w14:textId="61648EFD" w:rsidR="00BD77FF" w:rsidRDefault="00BD77FF" w:rsidP="00AB2481">
      <w:pPr>
        <w:spacing w:line="480" w:lineRule="auto"/>
        <w:ind w:firstLine="720"/>
        <w:contextualSpacing/>
      </w:pPr>
      <w:r>
        <w:t>N.PL.PTV</w:t>
      </w:r>
      <w:r>
        <w:tab/>
        <w:t>(V.PE3.PL)</w:t>
      </w:r>
      <w:r>
        <w:tab/>
        <w:t>N.INE</w:t>
      </w:r>
    </w:p>
    <w:p w14:paraId="3A4D5E84" w14:textId="6F49D703" w:rsidR="00BD77FF" w:rsidRDefault="00BD77FF" w:rsidP="00AB2481">
      <w:pPr>
        <w:spacing w:line="480" w:lineRule="auto"/>
        <w:ind w:firstLine="720"/>
        <w:contextualSpacing/>
      </w:pPr>
      <w:r>
        <w:t xml:space="preserve">Strawberries (are) into the milk </w:t>
      </w:r>
      <w:r w:rsidR="00AB2481">
        <w:tab/>
      </w:r>
      <w:r w:rsidR="00AB2481">
        <w:tab/>
      </w:r>
      <w:r w:rsidR="00AB2481">
        <w:tab/>
      </w:r>
      <w:r w:rsidR="00AB2481">
        <w:tab/>
      </w:r>
      <w:r w:rsidR="00AB2481">
        <w:tab/>
      </w:r>
      <w:r>
        <w:t>(FINTWOL, 2019)</w:t>
      </w:r>
    </w:p>
    <w:p w14:paraId="521F432C" w14:textId="5F715537" w:rsidR="00BD77FF" w:rsidRDefault="00BD77FF" w:rsidP="00AB2481">
      <w:pPr>
        <w:spacing w:line="480" w:lineRule="auto"/>
        <w:contextualSpacing/>
      </w:pPr>
      <w:r>
        <w:t>(Estonian)</w:t>
      </w:r>
    </w:p>
    <w:p w14:paraId="78DFA9DB" w14:textId="59C0CF99" w:rsidR="00BD77FF" w:rsidRDefault="00AB2481" w:rsidP="00AB2481">
      <w:pPr>
        <w:spacing w:line="480" w:lineRule="auto"/>
        <w:ind w:firstLine="720"/>
        <w:contextualSpacing/>
      </w:pPr>
      <w:r>
        <w:t xml:space="preserve">(11) </w:t>
      </w:r>
      <w:proofErr w:type="spellStart"/>
      <w:proofErr w:type="gramStart"/>
      <w:r w:rsidR="00BD77FF" w:rsidRPr="00BD77FF">
        <w:t>Maasika</w:t>
      </w:r>
      <w:r w:rsidR="00BD77FF">
        <w:t>.</w:t>
      </w:r>
      <w:r w:rsidR="00BD77FF" w:rsidRPr="00BD77FF">
        <w:t>d</w:t>
      </w:r>
      <w:proofErr w:type="spellEnd"/>
      <w:r w:rsidR="00BD77FF" w:rsidRPr="00BD77FF">
        <w:t xml:space="preserve"> </w:t>
      </w:r>
      <w:r>
        <w:t xml:space="preserve"> </w:t>
      </w:r>
      <w:r w:rsidR="00BD77FF">
        <w:t>(</w:t>
      </w:r>
      <w:proofErr w:type="gramEnd"/>
      <w:r w:rsidR="00BD77FF">
        <w:t xml:space="preserve">on) </w:t>
      </w:r>
      <w:r>
        <w:tab/>
        <w:t xml:space="preserve">      </w:t>
      </w:r>
      <w:r w:rsidR="00BD77FF" w:rsidRPr="00BD77FF">
        <w:t>piim</w:t>
      </w:r>
      <w:r w:rsidR="00BD77FF">
        <w:t>.</w:t>
      </w:r>
      <w:r w:rsidR="00BD77FF" w:rsidRPr="00BD77FF">
        <w:t xml:space="preserve">as. </w:t>
      </w:r>
    </w:p>
    <w:p w14:paraId="105D5971" w14:textId="0C9EC796" w:rsidR="00BD77FF" w:rsidRDefault="00BD77FF" w:rsidP="00AB2481">
      <w:pPr>
        <w:spacing w:line="480" w:lineRule="auto"/>
        <w:ind w:firstLine="720"/>
        <w:contextualSpacing/>
      </w:pPr>
      <w:r>
        <w:t xml:space="preserve">N.NOM.PL </w:t>
      </w:r>
      <w:proofErr w:type="gramStart"/>
      <w:r>
        <w:tab/>
      </w:r>
      <w:r w:rsidR="00AB2481">
        <w:t xml:space="preserve">  (</w:t>
      </w:r>
      <w:proofErr w:type="gramEnd"/>
      <w:r>
        <w:t>V.PE3</w:t>
      </w:r>
      <w:r w:rsidR="00AB2481">
        <w:t xml:space="preserve">)   </w:t>
      </w:r>
      <w:r>
        <w:t>N.SG.INE</w:t>
      </w:r>
    </w:p>
    <w:p w14:paraId="255AD21A" w14:textId="7EBEA03B" w:rsidR="00BD77FF" w:rsidRDefault="00BD77FF" w:rsidP="00AB2481">
      <w:pPr>
        <w:spacing w:line="480" w:lineRule="auto"/>
        <w:ind w:firstLine="720"/>
        <w:contextualSpacing/>
      </w:pPr>
      <w:r>
        <w:t xml:space="preserve">Strawberries (are) in the milk </w:t>
      </w:r>
      <w:r w:rsidR="00AB2481">
        <w:tab/>
      </w:r>
      <w:r w:rsidR="00AB2481">
        <w:tab/>
      </w:r>
      <w:r w:rsidR="00AB2481">
        <w:tab/>
      </w:r>
      <w:r w:rsidR="00AB2481">
        <w:tab/>
      </w:r>
      <w:r w:rsidR="00AB2481">
        <w:tab/>
      </w:r>
      <w:r>
        <w:t>(</w:t>
      </w:r>
      <w:proofErr w:type="spellStart"/>
      <w:r>
        <w:t>Filosoft</w:t>
      </w:r>
      <w:proofErr w:type="spellEnd"/>
      <w:r>
        <w:t>, 2007)</w:t>
      </w:r>
    </w:p>
    <w:p w14:paraId="3B05EF80" w14:textId="20A4C622" w:rsidR="00BD77FF" w:rsidRDefault="00AB2481" w:rsidP="00AB2481">
      <w:pPr>
        <w:spacing w:line="480" w:lineRule="auto"/>
        <w:ind w:firstLine="720"/>
        <w:contextualSpacing/>
      </w:pPr>
      <w:r>
        <w:t>(12)</w:t>
      </w:r>
      <w:r w:rsidR="00BD77FF">
        <w:t xml:space="preserve"> </w:t>
      </w:r>
      <w:proofErr w:type="spellStart"/>
      <w:r w:rsidR="00BD77FF" w:rsidRPr="00BD77FF">
        <w:t>Maasika</w:t>
      </w:r>
      <w:r w:rsidR="00BD77FF">
        <w:t>.</w:t>
      </w:r>
      <w:r w:rsidR="00BD77FF" w:rsidRPr="00BD77FF">
        <w:t>d</w:t>
      </w:r>
      <w:proofErr w:type="spellEnd"/>
      <w:r w:rsidR="00BD77FF" w:rsidRPr="00BD77FF">
        <w:t xml:space="preserve"> </w:t>
      </w:r>
      <w:r w:rsidR="00BD77FF">
        <w:t>(on)</w:t>
      </w:r>
      <w:r w:rsidR="00BD77FF">
        <w:tab/>
      </w:r>
      <w:r>
        <w:t xml:space="preserve">   </w:t>
      </w:r>
      <w:proofErr w:type="spellStart"/>
      <w:proofErr w:type="gramStart"/>
      <w:r w:rsidR="00BD77FF" w:rsidRPr="00BD77FF">
        <w:t>piim</w:t>
      </w:r>
      <w:r w:rsidR="00BD77FF">
        <w:t>.</w:t>
      </w:r>
      <w:r w:rsidR="00BD77FF" w:rsidRPr="00BD77FF">
        <w:t>as</w:t>
      </w:r>
      <w:r w:rsidR="00BD77FF">
        <w:t>se</w:t>
      </w:r>
      <w:proofErr w:type="spellEnd"/>
      <w:proofErr w:type="gramEnd"/>
    </w:p>
    <w:p w14:paraId="29DE7BE9" w14:textId="1E899424" w:rsidR="00BD77FF" w:rsidRDefault="00BD77FF" w:rsidP="00AB2481">
      <w:pPr>
        <w:spacing w:line="480" w:lineRule="auto"/>
        <w:ind w:firstLine="720"/>
        <w:contextualSpacing/>
      </w:pPr>
      <w:r>
        <w:t>N.NOM.PL</w:t>
      </w:r>
      <w:r>
        <w:tab/>
      </w:r>
      <w:r w:rsidR="00AB2481">
        <w:t>(</w:t>
      </w:r>
      <w:proofErr w:type="gramStart"/>
      <w:r>
        <w:t>V.PE3</w:t>
      </w:r>
      <w:r w:rsidR="00AB2481">
        <w:t xml:space="preserve">)  </w:t>
      </w:r>
      <w:r>
        <w:t>N.SG.ILL</w:t>
      </w:r>
      <w:proofErr w:type="gramEnd"/>
    </w:p>
    <w:p w14:paraId="4871F557" w14:textId="0FFAD6E5" w:rsidR="00BD77FF" w:rsidRDefault="00BD77FF" w:rsidP="00AB2481">
      <w:pPr>
        <w:spacing w:line="480" w:lineRule="auto"/>
        <w:ind w:firstLine="720"/>
        <w:contextualSpacing/>
      </w:pPr>
      <w:r>
        <w:t xml:space="preserve">Strawberries (are) into the milk </w:t>
      </w:r>
      <w:r w:rsidR="00AB2481">
        <w:tab/>
      </w:r>
      <w:r w:rsidR="00AB2481">
        <w:tab/>
      </w:r>
      <w:r w:rsidR="00AB2481">
        <w:tab/>
      </w:r>
      <w:r w:rsidR="00AB2481">
        <w:tab/>
      </w:r>
      <w:r w:rsidR="00AB2481">
        <w:tab/>
      </w:r>
      <w:r>
        <w:t>(</w:t>
      </w:r>
      <w:proofErr w:type="spellStart"/>
      <w:r>
        <w:t>Filosoft</w:t>
      </w:r>
      <w:proofErr w:type="spellEnd"/>
      <w:r>
        <w:t>, 2007)</w:t>
      </w:r>
    </w:p>
    <w:p w14:paraId="78C0EB24" w14:textId="77777777" w:rsidR="00BD77FF" w:rsidRDefault="00BD77FF" w:rsidP="00AB2481">
      <w:pPr>
        <w:spacing w:line="480" w:lineRule="auto"/>
        <w:ind w:firstLine="720"/>
        <w:contextualSpacing/>
      </w:pPr>
    </w:p>
    <w:p w14:paraId="07A46744" w14:textId="21F566FC" w:rsidR="000F7143" w:rsidRDefault="001F67CC" w:rsidP="00AB2481">
      <w:pPr>
        <w:spacing w:line="480" w:lineRule="auto"/>
        <w:contextualSpacing/>
      </w:pPr>
      <w:r>
        <w:tab/>
        <w:t xml:space="preserve">Similarly, the last category of prepositional cases </w:t>
      </w:r>
      <w:proofErr w:type="gramStart"/>
      <w:r>
        <w:t>are</w:t>
      </w:r>
      <w:proofErr w:type="gramEnd"/>
      <w:r>
        <w:t xml:space="preserve"> classified as “marginal,” the English prepositional gloss of “with” that splits into different affixes with instructive, ab-essive, and comitative. Instructive takes the gloss of (with aid of); </w:t>
      </w:r>
      <w:proofErr w:type="spellStart"/>
      <w:r>
        <w:t>abessive</w:t>
      </w:r>
      <w:proofErr w:type="spellEnd"/>
      <w:r>
        <w:t xml:space="preserve"> is the absence of the nominal (without); Comitative is the conjoined use of two nominatives (with). These </w:t>
      </w:r>
      <w:r w:rsidR="00AB2481">
        <w:t>affixes</w:t>
      </w:r>
      <w:r>
        <w:t xml:space="preserve"> are applied to the nominal in order to show this relationship with the previous phrase</w:t>
      </w:r>
      <w:r w:rsidR="00BD77FF">
        <w:t xml:space="preserve"> and can be combined between two stems</w:t>
      </w:r>
      <w:r w:rsidR="00AB2481">
        <w:t xml:space="preserve"> as an infix to a compound nominal phrase.</w:t>
      </w:r>
    </w:p>
    <w:p w14:paraId="099F3CDA" w14:textId="3A93D998" w:rsidR="000F7143" w:rsidRDefault="001F67CC" w:rsidP="00AB2481">
      <w:pPr>
        <w:spacing w:line="480" w:lineRule="auto"/>
        <w:ind w:firstLine="720"/>
        <w:contextualSpacing/>
      </w:pPr>
      <w:r>
        <w:t xml:space="preserve">Both of the </w:t>
      </w:r>
      <w:proofErr w:type="spellStart"/>
      <w:r>
        <w:t>Finnic</w:t>
      </w:r>
      <w:proofErr w:type="spellEnd"/>
      <w:r>
        <w:t xml:space="preserve"> languages utilize all of the same grammatical cases, and the differences come from the mood and voice markings as well as the combination of morphemes. </w:t>
      </w:r>
      <w:r>
        <w:lastRenderedPageBreak/>
        <w:t xml:space="preserve">For instance, in Estonian, the morphemes have </w:t>
      </w:r>
      <w:r w:rsidR="00AB2481">
        <w:t xml:space="preserve">phonetic </w:t>
      </w:r>
      <w:r>
        <w:t>fusional tendencies</w:t>
      </w:r>
      <w:r w:rsidR="000F7143">
        <w:t xml:space="preserve"> that </w:t>
      </w:r>
      <w:r w:rsidR="00AB2481">
        <w:t>are</w:t>
      </w:r>
      <w:r w:rsidR="000F7143">
        <w:t xml:space="preserve"> derived from Proto-</w:t>
      </w:r>
      <w:proofErr w:type="spellStart"/>
      <w:r w:rsidR="000F7143">
        <w:t>Finnic</w:t>
      </w:r>
      <w:proofErr w:type="spellEnd"/>
      <w:r>
        <w:t xml:space="preserve">, whereas there is no circumstance of this in Finnish; the boundaries between different pieces of markedness are consistent, and the boundaries in Estonian change, the final coda of a stem or the initial onset of a suffix. </w:t>
      </w:r>
      <w:proofErr w:type="gramStart"/>
      <w:r w:rsidR="00AB2481">
        <w:t>However</w:t>
      </w:r>
      <w:proofErr w:type="gramEnd"/>
      <w:r w:rsidR="00AB2481">
        <w:t xml:space="preserve"> both languages exhibit vowel shift and change in obstruent sonority in the presence of different environments. </w:t>
      </w:r>
    </w:p>
    <w:p w14:paraId="581C3623" w14:textId="0DF8C5AA" w:rsidR="000F7143" w:rsidRDefault="000F7143" w:rsidP="00AB2481">
      <w:pPr>
        <w:spacing w:line="480" w:lineRule="auto"/>
        <w:ind w:firstLine="720"/>
        <w:contextualSpacing/>
      </w:pPr>
      <w:r>
        <w:t xml:space="preserve">Because the grammar and phonological structure is based on the initial stem for both languages, the combined forms must adhere phonologically to the initial onset morpheme. In Finnish, these vowels </w:t>
      </w:r>
      <w:r>
        <w:t xml:space="preserve">must be fronted or backed with homophonic middle vowels, while in Estonian there are clear front and back markedness of vowels, but they may be used in the same polymorphemic lexical item leaving a significant amount of allomorphic variation in Finnish compared to Estonian—in relation, the syllable structure in Finnish is more complex in </w:t>
      </w:r>
      <w:r w:rsidR="00AB2481">
        <w:t>as a result of less vowel variety.</w:t>
      </w:r>
    </w:p>
    <w:p w14:paraId="732B01E1" w14:textId="77777777" w:rsidR="001F67CC" w:rsidRDefault="001F67CC" w:rsidP="00AB2481">
      <w:pPr>
        <w:spacing w:line="480" w:lineRule="auto"/>
        <w:contextualSpacing/>
      </w:pPr>
    </w:p>
    <w:p w14:paraId="24BD91AF" w14:textId="50312A56" w:rsidR="001F67CC" w:rsidRDefault="00AB2481" w:rsidP="00AB2481">
      <w:pPr>
        <w:spacing w:line="480" w:lineRule="auto"/>
        <w:contextualSpacing/>
      </w:pPr>
      <w:r>
        <w:t>4.</w:t>
      </w:r>
      <w:r w:rsidR="001F67CC">
        <w:t>PHONOLOGY</w:t>
      </w:r>
      <w:r>
        <w:t>: SOUND AND MEANING, HETEROPHONY IN MORPHOLOGY</w:t>
      </w:r>
    </w:p>
    <w:p w14:paraId="16103A13" w14:textId="4CB88164" w:rsidR="001F67CC" w:rsidRDefault="001F67CC" w:rsidP="00AB2481">
      <w:pPr>
        <w:spacing w:line="480" w:lineRule="auto"/>
        <w:ind w:firstLine="720"/>
        <w:contextualSpacing/>
      </w:pPr>
      <w:r>
        <w:t xml:space="preserve">One thing to note is the pattern of phonological similarities between the glossing of each function of phrase. Basically, some patterns and reason to the cases that are used and the orthography/phonology that mark the meaning. Although the cases are divided for an academic analysis of essive, locative, marginal, the phonetic patterns follow a different set of semantic values. The most </w:t>
      </w:r>
      <w:r w:rsidR="000F7143">
        <w:t>prominent</w:t>
      </w:r>
      <w:r>
        <w:t xml:space="preserve"> of these features is the consistency of the plural that is represented as a morpheme combined with the stem or a suffix. Because of this flexibility i</w:t>
      </w:r>
      <w:r w:rsidR="000F7143">
        <w:t>n</w:t>
      </w:r>
      <w:r>
        <w:t xml:space="preserve"> Finnish, the nominative plural has different forms depending on the morpheme’s environment. </w:t>
      </w:r>
    </w:p>
    <w:p w14:paraId="11EDA5C0" w14:textId="52685A9C" w:rsidR="001F67CC" w:rsidRDefault="001F67CC" w:rsidP="00AB2481">
      <w:pPr>
        <w:spacing w:line="480" w:lineRule="auto"/>
        <w:contextualSpacing/>
      </w:pPr>
      <w:r>
        <w:tab/>
        <w:t xml:space="preserve">Finnish stem </w:t>
      </w:r>
      <w:proofErr w:type="spellStart"/>
      <w:r>
        <w:t>pl</w:t>
      </w:r>
      <w:proofErr w:type="spellEnd"/>
      <w:r>
        <w:t xml:space="preserve"> /t/</w:t>
      </w:r>
      <w:r w:rsidR="00BD77FF">
        <w:t xml:space="preserve"> </w:t>
      </w:r>
    </w:p>
    <w:p w14:paraId="71E108CC" w14:textId="5A298020" w:rsidR="001F67CC" w:rsidRDefault="001F67CC" w:rsidP="00AB2481">
      <w:pPr>
        <w:spacing w:line="480" w:lineRule="auto"/>
        <w:contextualSpacing/>
      </w:pPr>
      <w:r>
        <w:tab/>
        <w:t xml:space="preserve">Finnish intervocalic </w:t>
      </w:r>
      <w:proofErr w:type="spellStart"/>
      <w:r>
        <w:t>pl</w:t>
      </w:r>
      <w:proofErr w:type="spellEnd"/>
      <w:r>
        <w:t xml:space="preserve"> /j/</w:t>
      </w:r>
    </w:p>
    <w:p w14:paraId="4978AB50" w14:textId="0289C60F" w:rsidR="001F67CC" w:rsidRDefault="001F67CC" w:rsidP="00AB2481">
      <w:pPr>
        <w:spacing w:line="480" w:lineRule="auto"/>
        <w:contextualSpacing/>
      </w:pPr>
      <w:r>
        <w:lastRenderedPageBreak/>
        <w:tab/>
        <w:t xml:space="preserve">Finnish obstruent/vowel </w:t>
      </w:r>
      <w:proofErr w:type="spellStart"/>
      <w:r>
        <w:t>pl</w:t>
      </w:r>
      <w:proofErr w:type="spellEnd"/>
      <w:r>
        <w:t xml:space="preserve"> /</w:t>
      </w:r>
      <w:proofErr w:type="spellStart"/>
      <w:r>
        <w:t>i</w:t>
      </w:r>
      <w:proofErr w:type="spellEnd"/>
      <w:r>
        <w:t>/</w:t>
      </w:r>
      <w:r w:rsidR="00AB2481">
        <w:tab/>
      </w:r>
      <w:r w:rsidR="00AB2481">
        <w:tab/>
      </w:r>
      <w:r w:rsidR="00AB2481">
        <w:tab/>
      </w:r>
      <w:r w:rsidR="00AB2481">
        <w:tab/>
      </w:r>
      <w:r w:rsidR="00AB2481">
        <w:tab/>
      </w:r>
      <w:r w:rsidR="00AB2481">
        <w:tab/>
        <w:t>(Kiparsky,2001)</w:t>
      </w:r>
    </w:p>
    <w:p w14:paraId="5A65604C" w14:textId="4658804E" w:rsidR="001F67CC" w:rsidRDefault="001F67CC" w:rsidP="00AB2481">
      <w:pPr>
        <w:spacing w:line="480" w:lineRule="auto"/>
        <w:contextualSpacing/>
      </w:pPr>
      <w:r>
        <w:t xml:space="preserve">As we delve into the differences of Estonian, the plural is the clearest comparative to show types of consistency of morpheme placement across different positions. Estonian shows more consistency in case markedness with less allomorphy due to no presence of a vowel harmony rule </w:t>
      </w:r>
      <w:r w:rsidR="000F7143">
        <w:t>prescribed</w:t>
      </w:r>
      <w:r>
        <w:t xml:space="preserve"> in Finnish. The Estonian morpheme plural is consistently /-et-/ for every case except for the primary grammatical cases: nominative and partitive, /-t/ and /-id/ respectively. There are similar places of articulation by the meaning of the case, rather than its grammaticality. </w:t>
      </w:r>
    </w:p>
    <w:p w14:paraId="149C4EEB" w14:textId="0F38C41B" w:rsidR="001F67CC" w:rsidRDefault="001F67CC" w:rsidP="00AB2481">
      <w:pPr>
        <w:spacing w:line="480" w:lineRule="auto"/>
        <w:contextualSpacing/>
      </w:pPr>
      <w:r>
        <w:tab/>
        <w:t xml:space="preserve">One interpretation of these cases aforementioned uses higher front vowels and dentition </w:t>
      </w:r>
      <w:r w:rsidR="000F7143">
        <w:t>in</w:t>
      </w:r>
      <w:r>
        <w:t xml:space="preserve"> Estonian, also represented partially in the Finnish nominative plural; elsewhere the Finnish plural alters between a high front vowel and a palatalized approximant depending on the sonority of the environment. In the </w:t>
      </w:r>
      <w:proofErr w:type="spellStart"/>
      <w:r>
        <w:t>Estonain</w:t>
      </w:r>
      <w:proofErr w:type="spellEnd"/>
      <w:r>
        <w:t xml:space="preserve"> cases, the six locatives can be further broken down into markedness within </w:t>
      </w:r>
      <w:r w:rsidR="00AB2481">
        <w:t>each phone of the morpheme by mode</w:t>
      </w:r>
      <w:r>
        <w:t xml:space="preserve"> of transitivity and direction. The same can be accounted for in the six Finnish locative cases</w:t>
      </w:r>
      <w:r w:rsidR="00AB2481">
        <w:t>, however this is not mentioned in grammar texts of either language.</w:t>
      </w:r>
    </w:p>
    <w:p w14:paraId="6174F5E9" w14:textId="77777777" w:rsidR="001F67CC" w:rsidRDefault="001F67CC" w:rsidP="00AB2481">
      <w:pPr>
        <w:spacing w:line="480" w:lineRule="auto"/>
        <w:contextualSpacing/>
        <w:jc w:val="center"/>
      </w:pPr>
    </w:p>
    <w:p w14:paraId="377F7A42" w14:textId="70FB719D" w:rsidR="001F67CC" w:rsidRDefault="00AB2481" w:rsidP="00AB2481">
      <w:pPr>
        <w:spacing w:line="480" w:lineRule="auto"/>
        <w:contextualSpacing/>
      </w:pPr>
      <w:r>
        <w:t xml:space="preserve">4.1 </w:t>
      </w:r>
      <w:r w:rsidR="000F7143">
        <w:t xml:space="preserve">PHONOLOGY: </w:t>
      </w:r>
      <w:r w:rsidR="001F67CC">
        <w:t>VOWEL HARMONY</w:t>
      </w:r>
      <w:r>
        <w:t>, PATTERNS IN MORPHEME NUCLEI</w:t>
      </w:r>
    </w:p>
    <w:p w14:paraId="34C3730F" w14:textId="22C3DE09" w:rsidR="001F67CC" w:rsidRDefault="000F7143" w:rsidP="00AB2481">
      <w:pPr>
        <w:spacing w:line="480" w:lineRule="auto"/>
        <w:ind w:firstLine="720"/>
        <w:contextualSpacing/>
      </w:pPr>
      <w:r>
        <w:t xml:space="preserve">Of all the identifying markers morphologically, the simplest identifying feature between Estonian and Finnish is the necessity for vowel harmony. The orthography of these languages </w:t>
      </w:r>
      <w:proofErr w:type="gramStart"/>
      <w:r>
        <w:t>mark</w:t>
      </w:r>
      <w:proofErr w:type="gramEnd"/>
      <w:r>
        <w:t xml:space="preserve"> front vowels. A reader unfamiliar with them or an educated listener of these languages could distinguish them based on the consistency of vowel </w:t>
      </w:r>
      <w:proofErr w:type="spellStart"/>
      <w:r>
        <w:t>frontedness</w:t>
      </w:r>
      <w:proofErr w:type="spellEnd"/>
      <w:r>
        <w:t xml:space="preserve"> or </w:t>
      </w:r>
      <w:proofErr w:type="spellStart"/>
      <w:r>
        <w:t>backedness</w:t>
      </w:r>
      <w:proofErr w:type="spellEnd"/>
      <w:r>
        <w:t xml:space="preserve"> in each lexical item. </w:t>
      </w:r>
      <w:r w:rsidR="001F67CC">
        <w:t xml:space="preserve">A higher occurrence of allomorphy found in Finnish can be contributed to the rule of front and back vowel harmony; both groupings of vowels have high, low, and </w:t>
      </w:r>
      <w:proofErr w:type="spellStart"/>
      <w:r w:rsidR="001F67CC">
        <w:t>roundnedness</w:t>
      </w:r>
      <w:proofErr w:type="spellEnd"/>
      <w:r w:rsidR="001F67CC">
        <w:t xml:space="preserve"> features. Both of the vowel groups may share high front vowels [e, </w:t>
      </w:r>
      <w:proofErr w:type="spellStart"/>
      <w:r w:rsidR="001F67CC">
        <w:t>i</w:t>
      </w:r>
      <w:proofErr w:type="spellEnd"/>
      <w:r w:rsidR="001F67CC">
        <w:t xml:space="preserve">]. The orthography of the </w:t>
      </w:r>
      <w:r w:rsidR="001F67CC">
        <w:lastRenderedPageBreak/>
        <w:t>vowels is conservative to the phonetics of the language and abides to the rule, whereas fronted vowels have diacritics and backed vowels do not. In each lexeme</w:t>
      </w:r>
      <w:r>
        <w:t>, two</w:t>
      </w:r>
      <w:r w:rsidR="001F67CC">
        <w:t xml:space="preserve"> vowels with the exception of &lt;e&gt; and &lt;</w:t>
      </w:r>
      <w:proofErr w:type="spellStart"/>
      <w:r w:rsidR="001F67CC">
        <w:t>i</w:t>
      </w:r>
      <w:proofErr w:type="spellEnd"/>
      <w:r w:rsidR="001F67CC">
        <w:t>&gt; are either entirely marked with diacritics or not at all. Finnish vowels on every morphemic attachment assimilate to the stem, and compound stems assimilate to the first instance of a back or front vowel.</w:t>
      </w:r>
    </w:p>
    <w:p w14:paraId="0BF6DD4F" w14:textId="54E05A35" w:rsidR="001F67CC" w:rsidRDefault="001F67CC" w:rsidP="00AB2481">
      <w:pPr>
        <w:spacing w:line="480" w:lineRule="auto"/>
        <w:ind w:firstLine="720"/>
        <w:contextualSpacing/>
      </w:pPr>
      <w:r>
        <w:t xml:space="preserve">The initial vowel in Estonian is the only nucleus that can be a front vowel, that is with the second formant greater than 1200 </w:t>
      </w:r>
      <w:proofErr w:type="spellStart"/>
      <w:r>
        <w:t>hz</w:t>
      </w:r>
      <w:proofErr w:type="spellEnd"/>
      <w:r>
        <w:t xml:space="preserve">. Standardized Estonian language does not prescript any rules of vowel </w:t>
      </w:r>
      <w:proofErr w:type="gramStart"/>
      <w:r>
        <w:t>harmony</w:t>
      </w:r>
      <w:proofErr w:type="gramEnd"/>
      <w:r w:rsidR="000F7143">
        <w:t xml:space="preserve"> but it requires such organization</w:t>
      </w:r>
      <w:r>
        <w:t xml:space="preserve">, however it is present in varieties that have strayed away in continuum, such as Võro and </w:t>
      </w:r>
      <w:proofErr w:type="spellStart"/>
      <w:r>
        <w:t>Seto</w:t>
      </w:r>
      <w:proofErr w:type="spellEnd"/>
      <w:r>
        <w:t xml:space="preserve">. The same deviation from vowel harmony occurs in varieties of Finnish with greater Swedish lexical inventory because of the Swedish phonetic schema and no optimality for its presence aside of Finnish grammaticality. </w:t>
      </w:r>
    </w:p>
    <w:p w14:paraId="408DFAF0" w14:textId="77777777" w:rsidR="001F67CC" w:rsidRDefault="001F67CC" w:rsidP="00AB2481">
      <w:pPr>
        <w:spacing w:line="480" w:lineRule="auto"/>
        <w:contextualSpacing/>
        <w:jc w:val="center"/>
      </w:pPr>
    </w:p>
    <w:p w14:paraId="6C6096B9" w14:textId="0ABC3438" w:rsidR="001F67CC" w:rsidRDefault="00AB2481" w:rsidP="00AB2481">
      <w:pPr>
        <w:spacing w:line="480" w:lineRule="auto"/>
        <w:contextualSpacing/>
      </w:pPr>
      <w:r>
        <w:t xml:space="preserve">4.2 </w:t>
      </w:r>
      <w:r w:rsidR="000F7143">
        <w:t xml:space="preserve">PHONOLOGY: </w:t>
      </w:r>
      <w:r w:rsidR="001F67CC">
        <w:t>CONSONANT GRADATION</w:t>
      </w:r>
      <w:r>
        <w:t xml:space="preserve">: </w:t>
      </w:r>
    </w:p>
    <w:p w14:paraId="09645837" w14:textId="77777777" w:rsidR="00AB2481" w:rsidRDefault="007F2C2B" w:rsidP="00AB2481">
      <w:pPr>
        <w:spacing w:line="480" w:lineRule="auto"/>
        <w:ind w:firstLine="720"/>
        <w:contextualSpacing/>
      </w:pPr>
      <w:r>
        <w:t xml:space="preserve">Another </w:t>
      </w:r>
      <w:r w:rsidR="008A313F">
        <w:t>phonologic trait unique to these language</w:t>
      </w:r>
      <w:r w:rsidR="00C527E3">
        <w:t>s</w:t>
      </w:r>
      <w:r w:rsidR="005F4FCC">
        <w:t>, the first example being Finnish,</w:t>
      </w:r>
      <w:r w:rsidR="008A313F">
        <w:t xml:space="preserve"> </w:t>
      </w:r>
      <w:r w:rsidR="00C527E3">
        <w:t xml:space="preserve">and specific to this language family is </w:t>
      </w:r>
      <w:r w:rsidR="00B64214">
        <w:t xml:space="preserve">in the presence of gradated voiceless alveolar plosives with </w:t>
      </w:r>
      <w:r w:rsidR="000D6A69">
        <w:t xml:space="preserve">marked </w:t>
      </w:r>
      <w:proofErr w:type="spellStart"/>
      <w:r w:rsidR="000D6A69">
        <w:t>semivoiced</w:t>
      </w:r>
      <w:proofErr w:type="spellEnd"/>
      <w:r w:rsidR="000D6A69">
        <w:t xml:space="preserve"> traits</w:t>
      </w:r>
      <w:r w:rsidR="00F01E99">
        <w:t xml:space="preserve"> expressed by the length and </w:t>
      </w:r>
      <w:r w:rsidR="005F4FCC">
        <w:t xml:space="preserve">aspiration whereas the orthographic voiced variant is not fully voiced as marked </w:t>
      </w:r>
      <w:r w:rsidR="00ED5043">
        <w:t xml:space="preserve">by </w:t>
      </w:r>
      <w:r w:rsidR="00AB2481">
        <w:t>standardized IPA /d/, and orthographic variants</w:t>
      </w:r>
      <w:r w:rsidR="000F7143">
        <w:t xml:space="preserve"> of </w:t>
      </w:r>
    </w:p>
    <w:p w14:paraId="509E720C" w14:textId="2932CB56" w:rsidR="001F67CC" w:rsidRDefault="000F7143" w:rsidP="00AB2481">
      <w:pPr>
        <w:spacing w:line="480" w:lineRule="auto"/>
        <w:contextualSpacing/>
      </w:pPr>
      <w:r>
        <w:t>&lt;</w:t>
      </w:r>
      <w:r w:rsidR="00AB2481">
        <w:t xml:space="preserve"> </w:t>
      </w:r>
      <w:r>
        <w:t xml:space="preserve">t, </w:t>
      </w:r>
      <w:proofErr w:type="spellStart"/>
      <w:r>
        <w:t>tt</w:t>
      </w:r>
      <w:proofErr w:type="spellEnd"/>
      <w:r>
        <w:t>, d</w:t>
      </w:r>
      <w:r w:rsidR="00AB2481">
        <w:t xml:space="preserve"> </w:t>
      </w:r>
      <w:r>
        <w:t>&gt;.</w:t>
      </w:r>
      <w:r w:rsidR="00ED5043">
        <w:t xml:space="preserve"> The same lack of voiced inventory which supports a perspective of John McWhorter’s criticism noted in his podcast </w:t>
      </w:r>
      <w:r w:rsidR="00ED5043" w:rsidRPr="00ED5043">
        <w:rPr>
          <w:i/>
        </w:rPr>
        <w:t>Lexicon Valle</w:t>
      </w:r>
      <w:r w:rsidR="00ED5043">
        <w:rPr>
          <w:i/>
        </w:rPr>
        <w:t>y</w:t>
      </w:r>
      <w:r w:rsidR="00ED5043">
        <w:t xml:space="preserve">: </w:t>
      </w:r>
      <w:r w:rsidRPr="000F7143">
        <w:rPr>
          <w:i/>
        </w:rPr>
        <w:t xml:space="preserve">What’s the Deal </w:t>
      </w:r>
      <w:proofErr w:type="gramStart"/>
      <w:r w:rsidRPr="000F7143">
        <w:rPr>
          <w:i/>
        </w:rPr>
        <w:t>With</w:t>
      </w:r>
      <w:proofErr w:type="gramEnd"/>
      <w:r w:rsidRPr="000F7143">
        <w:rPr>
          <w:i/>
        </w:rPr>
        <w:t xml:space="preserve"> Eleven</w:t>
      </w:r>
      <w:r>
        <w:t>, episode 127: that “Estonian whispers, it’s very sweet in that way… which is about the only way Estonian behaves about anything. Estonian is so irregular that I swear that it is made up. I cannot imagine anyone speaking Estonian while walking or eating or experiencing joy, especially giving birth. Estonian is crazy.”</w:t>
      </w:r>
    </w:p>
    <w:p w14:paraId="16AF5BB9" w14:textId="77777777" w:rsidR="000F7143" w:rsidRDefault="000F7143" w:rsidP="00AB2481">
      <w:pPr>
        <w:spacing w:line="480" w:lineRule="auto"/>
        <w:contextualSpacing/>
        <w:jc w:val="center"/>
      </w:pPr>
      <w:r>
        <w:lastRenderedPageBreak/>
        <w:t>MAJOR DIFFERENCES: SUMMARY TO IDENTIFICATION</w:t>
      </w:r>
    </w:p>
    <w:p w14:paraId="36091D21" w14:textId="6504711F" w:rsidR="000F7143" w:rsidRDefault="000F7143" w:rsidP="00AB2481">
      <w:pPr>
        <w:spacing w:line="480" w:lineRule="auto"/>
        <w:contextualSpacing/>
      </w:pPr>
      <w:r>
        <w:tab/>
        <w:t xml:space="preserve">Although these </w:t>
      </w:r>
      <w:proofErr w:type="spellStart"/>
      <w:r>
        <w:t>Finnic</w:t>
      </w:r>
      <w:proofErr w:type="spellEnd"/>
      <w:r>
        <w:t xml:space="preserve"> languages have similar major constructs, the differences between them lie in their inter-lexical behavior, superstrate influences, and phonetic schemas. In general, the composition of Finnish appears more agglutinative and polysynthetic</w:t>
      </w:r>
      <w:r w:rsidR="00BD77FF">
        <w:t xml:space="preserve"> with morphological inversion with strict </w:t>
      </w:r>
      <w:r w:rsidR="00AB2481">
        <w:t>phonological rules</w:t>
      </w:r>
      <w:r w:rsidR="00BD77FF">
        <w:t>.</w:t>
      </w:r>
      <w:r>
        <w:t xml:space="preserve"> Estonian </w:t>
      </w:r>
      <w:r w:rsidR="00BD77FF">
        <w:t>has</w:t>
      </w:r>
      <w:r>
        <w:t xml:space="preserve"> more </w:t>
      </w:r>
      <w:r w:rsidR="00BD77FF">
        <w:t>morphophonological synthesis</w:t>
      </w:r>
      <w:r>
        <w:t>,</w:t>
      </w:r>
      <w:r w:rsidR="00BD77FF">
        <w:t xml:space="preserve"> and syntactically consistent though having irregular complex grammar patters</w:t>
      </w:r>
      <w:r>
        <w:t>. I argue that the languages both are polysynthetic</w:t>
      </w:r>
      <w:r w:rsidR="00AB2481">
        <w:t xml:space="preserve"> as opposed to synthetic</w:t>
      </w:r>
      <w:r>
        <w:t xml:space="preserve"> because of phonetic features that are marked within the morphemes that are classified in other linguistic forms; this contributes to a sense of phonetic symbolism in the case affixes one would find in nominal lexemes as a pattern of direction rather than completion</w:t>
      </w:r>
      <w:r w:rsidR="00AB2481">
        <w:t xml:space="preserve"> mentioned in section 3. </w:t>
      </w:r>
    </w:p>
    <w:p w14:paraId="47A9C7E6" w14:textId="57669460" w:rsidR="00AB2481" w:rsidRDefault="00AB2481">
      <w:r>
        <w:br w:type="page"/>
      </w:r>
    </w:p>
    <w:p w14:paraId="15570E34" w14:textId="77777777" w:rsidR="00AB2481" w:rsidRDefault="00AB2481" w:rsidP="00AB2481">
      <w:pPr>
        <w:spacing w:line="480" w:lineRule="auto"/>
        <w:contextualSpacing/>
      </w:pPr>
    </w:p>
    <w:p w14:paraId="0A01803D" w14:textId="7DECC515" w:rsidR="007808B0" w:rsidRDefault="00AB2481" w:rsidP="00AB2481">
      <w:pPr>
        <w:spacing w:line="480" w:lineRule="auto"/>
        <w:contextualSpacing/>
        <w:jc w:val="center"/>
      </w:pPr>
      <w:r>
        <w:t>REFERENCES</w:t>
      </w:r>
    </w:p>
    <w:p w14:paraId="41B68A8E" w14:textId="08E7DC49" w:rsidR="00BD77FF" w:rsidRDefault="00BD77FF" w:rsidP="00AB2481">
      <w:pPr>
        <w:spacing w:line="480" w:lineRule="auto"/>
        <w:ind w:hanging="480"/>
        <w:contextualSpacing/>
      </w:pPr>
      <w:proofErr w:type="spellStart"/>
      <w:r>
        <w:t>Ehala</w:t>
      </w:r>
      <w:proofErr w:type="spellEnd"/>
      <w:r>
        <w:t xml:space="preserve">, M. (2005). Linguistic strategies and markedness in Estonian morphology. </w:t>
      </w:r>
      <w:r>
        <w:rPr>
          <w:i/>
          <w:iCs/>
        </w:rPr>
        <w:t>Institute of Estonian and General Linguistics</w:t>
      </w:r>
      <w:r>
        <w:t xml:space="preserve">, </w:t>
      </w:r>
      <w:r>
        <w:rPr>
          <w:i/>
          <w:iCs/>
        </w:rPr>
        <w:t>62</w:t>
      </w:r>
      <w:r>
        <w:t>(1/2), 29–48.</w:t>
      </w:r>
    </w:p>
    <w:p w14:paraId="41FA9A56" w14:textId="47C8A6E0" w:rsidR="00BD77FF" w:rsidRDefault="00BD77FF" w:rsidP="00AB2481">
      <w:pPr>
        <w:spacing w:line="480" w:lineRule="auto"/>
        <w:ind w:hanging="480"/>
        <w:contextualSpacing/>
      </w:pPr>
      <w:r>
        <w:t xml:space="preserve">Estonica.org - Estonian in a world context. </w:t>
      </w:r>
      <w:r>
        <w:t>(2019)</w:t>
      </w:r>
      <w:r>
        <w:t xml:space="preserve">. Retrieved December 5, 2018, from </w:t>
      </w:r>
      <w:hyperlink r:id="rId8" w:history="1">
        <w:r>
          <w:rPr>
            <w:rStyle w:val="Hyperlink"/>
          </w:rPr>
          <w:t>http://www.estonica.org/en/Society/The_Estonian_Language/Estonian_in_a_world_context/</w:t>
        </w:r>
      </w:hyperlink>
    </w:p>
    <w:p w14:paraId="12EE4B85" w14:textId="77777777" w:rsidR="00BD77FF" w:rsidRDefault="00BD77FF" w:rsidP="00AB2481">
      <w:pPr>
        <w:spacing w:line="480" w:lineRule="auto"/>
        <w:ind w:hanging="480"/>
        <w:contextualSpacing/>
      </w:pPr>
      <w:r>
        <w:t xml:space="preserve">FINTWOL: Finnish morphologic parser. (n.d.). Retrieved September 21, 2018, from </w:t>
      </w:r>
      <w:hyperlink r:id="rId9" w:history="1">
        <w:r>
          <w:rPr>
            <w:rStyle w:val="Hyperlink"/>
          </w:rPr>
          <w:t>http://www2.lingsoft.fi/cgi-bin/fintwol?word=koirillannekaan</w:t>
        </w:r>
      </w:hyperlink>
    </w:p>
    <w:p w14:paraId="5AD3F04D" w14:textId="77777777" w:rsidR="00BD77FF" w:rsidRDefault="00BD77FF" w:rsidP="00AB2481">
      <w:pPr>
        <w:spacing w:line="480" w:lineRule="auto"/>
        <w:ind w:hanging="480"/>
        <w:contextualSpacing/>
      </w:pPr>
      <w:r>
        <w:t xml:space="preserve">Holmberg, A., &amp; </w:t>
      </w:r>
      <w:proofErr w:type="spellStart"/>
      <w:r>
        <w:t>Nikanne</w:t>
      </w:r>
      <w:proofErr w:type="spellEnd"/>
      <w:r>
        <w:t xml:space="preserve">, U. (2015). </w:t>
      </w:r>
      <w:r>
        <w:rPr>
          <w:i/>
          <w:iCs/>
        </w:rPr>
        <w:t>Case and Other Functional Categories in Finnish Syntax</w:t>
      </w:r>
      <w:r>
        <w:t>. Walter de Gruyter GmbH &amp; Co KG.</w:t>
      </w:r>
    </w:p>
    <w:p w14:paraId="0FB6A2A7" w14:textId="77777777" w:rsidR="00BD77FF" w:rsidRDefault="00BD77FF" w:rsidP="00AB2481">
      <w:pPr>
        <w:spacing w:line="480" w:lineRule="auto"/>
        <w:ind w:hanging="480"/>
        <w:contextualSpacing/>
      </w:pPr>
      <w:proofErr w:type="spellStart"/>
      <w:r>
        <w:t>Kiparsky</w:t>
      </w:r>
      <w:proofErr w:type="spellEnd"/>
      <w:r>
        <w:t xml:space="preserve">, P. (2001). Structural case in </w:t>
      </w:r>
      <w:proofErr w:type="spellStart"/>
      <w:r>
        <w:t>finnish</w:t>
      </w:r>
      <w:proofErr w:type="spellEnd"/>
      <w:r>
        <w:t xml:space="preserve">. </w:t>
      </w:r>
      <w:r>
        <w:rPr>
          <w:i/>
          <w:iCs/>
        </w:rPr>
        <w:t>Lingua</w:t>
      </w:r>
      <w:r>
        <w:t xml:space="preserve">, </w:t>
      </w:r>
      <w:r>
        <w:rPr>
          <w:i/>
          <w:iCs/>
        </w:rPr>
        <w:t>111</w:t>
      </w:r>
      <w:r>
        <w:t xml:space="preserve">(4–7), 315–376. </w:t>
      </w:r>
      <w:hyperlink r:id="rId10" w:history="1">
        <w:r>
          <w:rPr>
            <w:rStyle w:val="Hyperlink"/>
          </w:rPr>
          <w:t>https://doi.org/10.1016/S0024-3841(00)00035-8</w:t>
        </w:r>
      </w:hyperlink>
    </w:p>
    <w:p w14:paraId="6C8A8AA0" w14:textId="77777777" w:rsidR="00BD77FF" w:rsidRDefault="00BD77FF" w:rsidP="00AB2481">
      <w:pPr>
        <w:spacing w:line="480" w:lineRule="auto"/>
        <w:ind w:hanging="480"/>
        <w:contextualSpacing/>
      </w:pPr>
      <w:r>
        <w:t xml:space="preserve">Lieber, R., &amp; </w:t>
      </w:r>
      <w:proofErr w:type="spellStart"/>
      <w:r>
        <w:t>Štekauer</w:t>
      </w:r>
      <w:proofErr w:type="spellEnd"/>
      <w:r>
        <w:t xml:space="preserve">, P. (2014). </w:t>
      </w:r>
      <w:r>
        <w:rPr>
          <w:i/>
          <w:iCs/>
        </w:rPr>
        <w:t>The Oxford Handbook of Derivational Morphology</w:t>
      </w:r>
      <w:r>
        <w:t>. Oxford University Press.</w:t>
      </w:r>
    </w:p>
    <w:p w14:paraId="19F5118A" w14:textId="77777777" w:rsidR="00BD77FF" w:rsidRDefault="00BD77FF" w:rsidP="00AB2481">
      <w:pPr>
        <w:spacing w:line="480" w:lineRule="auto"/>
        <w:ind w:hanging="480"/>
        <w:contextualSpacing/>
      </w:pPr>
      <w:r>
        <w:t xml:space="preserve">Matthews, W. K. (1954). Linguistic Aspects of Estonian. </w:t>
      </w:r>
      <w:r>
        <w:rPr>
          <w:i/>
          <w:iCs/>
        </w:rPr>
        <w:t>The Slavonic and East European Review</w:t>
      </w:r>
      <w:r>
        <w:t xml:space="preserve">, </w:t>
      </w:r>
      <w:r>
        <w:rPr>
          <w:i/>
          <w:iCs/>
        </w:rPr>
        <w:t>32</w:t>
      </w:r>
      <w:r>
        <w:t>(79), 291–317.</w:t>
      </w:r>
    </w:p>
    <w:p w14:paraId="69AEA6E2" w14:textId="5659A106" w:rsidR="00BD77FF" w:rsidRDefault="00BD77FF" w:rsidP="00AB2481">
      <w:pPr>
        <w:spacing w:line="480" w:lineRule="auto"/>
        <w:ind w:hanging="480"/>
        <w:contextualSpacing/>
      </w:pPr>
      <w:r>
        <w:t xml:space="preserve">McWhorter, J. H. (2018, January 23). What’s the Deal </w:t>
      </w:r>
      <w:proofErr w:type="gramStart"/>
      <w:r>
        <w:t>With</w:t>
      </w:r>
      <w:proofErr w:type="gramEnd"/>
      <w:r>
        <w:t xml:space="preserve"> Eleven? </w:t>
      </w:r>
      <w:r>
        <w:rPr>
          <w:i/>
          <w:iCs/>
        </w:rPr>
        <w:t>Slate</w:t>
      </w:r>
      <w:r>
        <w:t xml:space="preserve">. Retrieved from </w:t>
      </w:r>
      <w:hyperlink r:id="rId11" w:history="1">
        <w:r>
          <w:rPr>
            <w:rStyle w:val="Hyperlink"/>
          </w:rPr>
          <w:t>http://www.slate.com/articles/podcasts/lexicon_valley/2018/01/john_mcwhorter_on_the_etymology_and_pronunciation_of_english_numbers.html</w:t>
        </w:r>
      </w:hyperlink>
    </w:p>
    <w:p w14:paraId="47834BEE" w14:textId="697D59B8" w:rsidR="00BD77FF" w:rsidRDefault="00BD77FF" w:rsidP="00AB2481">
      <w:pPr>
        <w:spacing w:line="480" w:lineRule="auto"/>
        <w:ind w:hanging="480"/>
        <w:contextualSpacing/>
      </w:pPr>
      <w:proofErr w:type="spellStart"/>
      <w:r>
        <w:t>Melaranta</w:t>
      </w:r>
      <w:proofErr w:type="spellEnd"/>
      <w:r>
        <w:t xml:space="preserve">. The 10 Best Words/Phrases in the Finnish Language. (2017). Retrieved September 21, 2018, from </w:t>
      </w:r>
      <w:hyperlink r:id="rId12" w:history="1">
        <w:r>
          <w:rPr>
            <w:rStyle w:val="Hyperlink"/>
          </w:rPr>
          <w:t>http://thefinnishteacher.weebly.com/the-10-best-wordsphrases-in-the-finnish-language.html</w:t>
        </w:r>
      </w:hyperlink>
    </w:p>
    <w:p w14:paraId="6C451E71" w14:textId="4B733EDC" w:rsidR="00BD77FF" w:rsidRDefault="00BD77FF" w:rsidP="00AB2481">
      <w:pPr>
        <w:spacing w:line="480" w:lineRule="auto"/>
        <w:ind w:hanging="480"/>
        <w:contextualSpacing/>
      </w:pPr>
      <w:proofErr w:type="spellStart"/>
      <w:r>
        <w:lastRenderedPageBreak/>
        <w:t xml:space="preserve">Filosoft. </w:t>
      </w:r>
      <w:r>
        <w:t>Morphanalyzer</w:t>
      </w:r>
      <w:proofErr w:type="spellEnd"/>
      <w:r>
        <w:t xml:space="preserve"> of the Estonian language.</w:t>
      </w:r>
      <w:r>
        <w:t xml:space="preserve"> </w:t>
      </w:r>
      <w:r>
        <w:t xml:space="preserve"> Retrieved September 20, 2018, from </w:t>
      </w:r>
      <w:hyperlink r:id="rId13" w:history="1">
        <w:r>
          <w:rPr>
            <w:rStyle w:val="Hyperlink"/>
          </w:rPr>
          <w:t>http://www.filosoft.ee/html_morf_et/</w:t>
        </w:r>
      </w:hyperlink>
    </w:p>
    <w:p w14:paraId="1F3F6985" w14:textId="2DC4759D" w:rsidR="00381FA5" w:rsidRDefault="00381FA5" w:rsidP="00381FA5">
      <w:pPr>
        <w:spacing w:line="480" w:lineRule="auto"/>
        <w:ind w:hanging="480"/>
      </w:pPr>
      <w:proofErr w:type="spellStart"/>
      <w:r>
        <w:t>Schot-Saikku</w:t>
      </w:r>
      <w:proofErr w:type="spellEnd"/>
      <w:r>
        <w:t xml:space="preserve">, P. (1990). </w:t>
      </w:r>
      <w:r>
        <w:rPr>
          <w:i/>
          <w:iCs/>
        </w:rPr>
        <w:t xml:space="preserve">Der </w:t>
      </w:r>
      <w:proofErr w:type="spellStart"/>
      <w:r>
        <w:rPr>
          <w:i/>
          <w:iCs/>
        </w:rPr>
        <w:t>Partitiv</w:t>
      </w:r>
      <w:proofErr w:type="spellEnd"/>
      <w:r>
        <w:rPr>
          <w:i/>
          <w:iCs/>
        </w:rPr>
        <w:t xml:space="preserve"> und die </w:t>
      </w:r>
      <w:proofErr w:type="spellStart"/>
      <w:r>
        <w:rPr>
          <w:i/>
          <w:iCs/>
        </w:rPr>
        <w:t>Kasusalternation</w:t>
      </w:r>
      <w:proofErr w:type="spellEnd"/>
      <w:r>
        <w:rPr>
          <w:i/>
          <w:iCs/>
        </w:rPr>
        <w:t xml:space="preserve">: </w:t>
      </w:r>
      <w:proofErr w:type="spellStart"/>
      <w:r>
        <w:rPr>
          <w:i/>
          <w:iCs/>
        </w:rPr>
        <w:t>zum</w:t>
      </w:r>
      <w:proofErr w:type="spellEnd"/>
      <w:r>
        <w:rPr>
          <w:i/>
          <w:iCs/>
        </w:rPr>
        <w:t xml:space="preserve"> Fall </w:t>
      </w:r>
      <w:proofErr w:type="spellStart"/>
      <w:r>
        <w:rPr>
          <w:i/>
          <w:iCs/>
        </w:rPr>
        <w:t>Partitiv</w:t>
      </w:r>
      <w:proofErr w:type="spellEnd"/>
      <w:r>
        <w:rPr>
          <w:i/>
          <w:iCs/>
        </w:rPr>
        <w:t xml:space="preserve"> in der </w:t>
      </w:r>
      <w:proofErr w:type="spellStart"/>
      <w:r>
        <w:rPr>
          <w:i/>
          <w:iCs/>
        </w:rPr>
        <w:t>finnischen</w:t>
      </w:r>
      <w:proofErr w:type="spellEnd"/>
      <w:r>
        <w:rPr>
          <w:i/>
          <w:iCs/>
        </w:rPr>
        <w:t xml:space="preserve"> Syntax</w:t>
      </w:r>
      <w:r>
        <w:t xml:space="preserve">. Hamburg: H. </w:t>
      </w:r>
      <w:proofErr w:type="spellStart"/>
      <w:r>
        <w:t>Buske</w:t>
      </w:r>
      <w:proofErr w:type="spellEnd"/>
      <w:r>
        <w:t>.</w:t>
      </w:r>
    </w:p>
    <w:p w14:paraId="32ADB5EF" w14:textId="2E502DAE" w:rsidR="00BD77FF" w:rsidRDefault="00BD77FF" w:rsidP="00AB2481">
      <w:pPr>
        <w:spacing w:line="480" w:lineRule="auto"/>
        <w:ind w:hanging="480"/>
        <w:contextualSpacing/>
      </w:pPr>
      <w:r>
        <w:t>Tamm, A. (</w:t>
      </w:r>
      <w:r>
        <w:t>2015</w:t>
      </w:r>
      <w:r>
        <w:t>). ESTONIAN TRANSITIVE VERBS AND OBJECT CASE, 20.</w:t>
      </w:r>
    </w:p>
    <w:p w14:paraId="54F5405B" w14:textId="3863770B" w:rsidR="00BD77FF" w:rsidRDefault="00BD77FF" w:rsidP="00AB2481">
      <w:pPr>
        <w:spacing w:line="480" w:lineRule="auto"/>
        <w:ind w:hanging="480"/>
        <w:contextualSpacing/>
      </w:pPr>
      <w:proofErr w:type="spellStart"/>
      <w:r>
        <w:t>Toming</w:t>
      </w:r>
      <w:proofErr w:type="spellEnd"/>
      <w:r>
        <w:t xml:space="preserve">. </w:t>
      </w:r>
      <w:r>
        <w:t xml:space="preserve">25 Essential Estonian Idioms and Proverbs. (2017). Retrieved March 15, 2019, from </w:t>
      </w:r>
      <w:hyperlink r:id="rId14" w:history="1">
        <w:r>
          <w:rPr>
            <w:rStyle w:val="Hyperlink"/>
          </w:rPr>
          <w:t>https://www.weareteacherfinder.com/blog/25-essential-estonian-idioms-proverbs/</w:t>
        </w:r>
      </w:hyperlink>
    </w:p>
    <w:p w14:paraId="484AF37B" w14:textId="43D5507B" w:rsidR="00BD77FF" w:rsidRDefault="00BD77FF" w:rsidP="00AB2481">
      <w:pPr>
        <w:spacing w:line="480" w:lineRule="auto"/>
        <w:ind w:hanging="480"/>
        <w:contextualSpacing/>
      </w:pPr>
      <w:proofErr w:type="spellStart"/>
      <w:r>
        <w:t>Vihman</w:t>
      </w:r>
      <w:proofErr w:type="spellEnd"/>
      <w:r>
        <w:t>.</w:t>
      </w:r>
      <w:r>
        <w:t xml:space="preserve"> (</w:t>
      </w:r>
      <w:r>
        <w:t>2004</w:t>
      </w:r>
      <w:r>
        <w:t xml:space="preserve">). </w:t>
      </w:r>
      <w:r>
        <w:t xml:space="preserve">Valency Reduction in Estonian. Thesis. University of Edinburgh. </w:t>
      </w:r>
      <w:proofErr w:type="spellStart"/>
      <w:r>
        <w:t>Retrieved</w:t>
      </w:r>
      <w:proofErr w:type="spellEnd"/>
      <w:r>
        <w:t xml:space="preserve"> from </w:t>
      </w:r>
      <w:hyperlink r:id="rId15" w:history="1">
        <w:r>
          <w:rPr>
            <w:rStyle w:val="Hyperlink"/>
          </w:rPr>
          <w:t>http://www.acsu.buffalo.edu/~rrgpage/rrg/Vihman_PhD_dissertation.pdf</w:t>
        </w:r>
      </w:hyperlink>
    </w:p>
    <w:p w14:paraId="1084C560" w14:textId="77777777" w:rsidR="00C74843" w:rsidRPr="00AD46E9" w:rsidRDefault="00C74843" w:rsidP="00ED5043">
      <w:pPr>
        <w:spacing w:line="480" w:lineRule="auto"/>
        <w:contextualSpacing/>
        <w:jc w:val="center"/>
      </w:pPr>
    </w:p>
    <w:sectPr w:rsidR="00C74843" w:rsidRPr="00AD46E9" w:rsidSect="00891186">
      <w:headerReference w:type="even" r:id="rId16"/>
      <w:head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87576B" w14:textId="77777777" w:rsidR="00184545" w:rsidRDefault="00184545" w:rsidP="00AD46E9">
      <w:r>
        <w:separator/>
      </w:r>
    </w:p>
  </w:endnote>
  <w:endnote w:type="continuationSeparator" w:id="0">
    <w:p w14:paraId="2BE23824" w14:textId="77777777" w:rsidR="00184545" w:rsidRDefault="00184545" w:rsidP="00AD46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Doulos SIL">
    <w:panose1 w:val="020B0604020202020204"/>
    <w:charset w:val="4D"/>
    <w:family w:val="auto"/>
    <w:pitch w:val="variable"/>
    <w:sig w:usb0="A00002FF" w:usb1="5200A1FF" w:usb2="02000009"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B3D02F" w14:textId="77777777" w:rsidR="00184545" w:rsidRDefault="00184545" w:rsidP="00AD46E9">
      <w:r>
        <w:separator/>
      </w:r>
    </w:p>
  </w:footnote>
  <w:footnote w:type="continuationSeparator" w:id="0">
    <w:p w14:paraId="122E049D" w14:textId="77777777" w:rsidR="00184545" w:rsidRDefault="00184545" w:rsidP="00AD46E9">
      <w:r>
        <w:continuationSeparator/>
      </w:r>
    </w:p>
  </w:footnote>
  <w:footnote w:id="1">
    <w:p w14:paraId="6D77FB34" w14:textId="1A88EF08" w:rsidR="00E21040" w:rsidRPr="00E21040" w:rsidRDefault="00E21040" w:rsidP="00E21040">
      <w:pPr>
        <w:pStyle w:val="FootnoteText"/>
      </w:pPr>
      <w:r>
        <w:rPr>
          <w:rStyle w:val="FootnoteReference"/>
        </w:rPr>
        <w:footnoteRef/>
      </w:r>
      <w:r>
        <w:t xml:space="preserve"> </w:t>
      </w:r>
      <w:r>
        <w:t xml:space="preserve">Fin and eek are the codes for Finnish and Estonian respectively in the </w:t>
      </w:r>
      <w:proofErr w:type="spellStart"/>
      <w:r>
        <w:rPr>
          <w:i/>
        </w:rPr>
        <w:t>Ethnologue</w:t>
      </w:r>
      <w:proofErr w:type="spellEnd"/>
      <w:r>
        <w:t xml:space="preserve"> (Grimes, 2019)</w:t>
      </w:r>
    </w:p>
  </w:footnote>
  <w:footnote w:id="2">
    <w:p w14:paraId="5F31FAEA" w14:textId="77D3622B" w:rsidR="0082658F" w:rsidRDefault="0082658F">
      <w:pPr>
        <w:pStyle w:val="FootnoteText"/>
      </w:pPr>
      <w:r>
        <w:rPr>
          <w:rStyle w:val="FootnoteReference"/>
        </w:rPr>
        <w:footnoteRef/>
      </w:r>
      <w:r>
        <w:t xml:space="preserve"> Finland has two official languages, Finnish and Swedish, in respect to the state’s history</w:t>
      </w:r>
      <w:r w:rsidR="000A27E1">
        <w:t xml:space="preserve"> with the Swedish Empire</w:t>
      </w:r>
      <w:r>
        <w:t xml:space="preserve">. </w:t>
      </w:r>
    </w:p>
  </w:footnote>
  <w:footnote w:id="3">
    <w:p w14:paraId="50CCE28B" w14:textId="1F707C45" w:rsidR="00AB2481" w:rsidRDefault="00AB2481">
      <w:pPr>
        <w:pStyle w:val="FootnoteText"/>
      </w:pPr>
      <w:r>
        <w:rPr>
          <w:rStyle w:val="FootnoteReference"/>
        </w:rPr>
        <w:footnoteRef/>
      </w:r>
      <w:r>
        <w:t xml:space="preserve"> If one studies Estonian, an unusual element of grammaticality is the effective use of </w:t>
      </w:r>
      <w:proofErr w:type="spellStart"/>
      <w:r>
        <w:t>moras</w:t>
      </w:r>
      <w:proofErr w:type="spellEnd"/>
      <w:r>
        <w:t>, studying the length of vowels in a segment.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821416095"/>
      <w:docPartObj>
        <w:docPartGallery w:val="Page Numbers (Top of Page)"/>
        <w:docPartUnique/>
      </w:docPartObj>
    </w:sdtPr>
    <w:sdtEndPr>
      <w:rPr>
        <w:rStyle w:val="PageNumber"/>
      </w:rPr>
    </w:sdtEndPr>
    <w:sdtContent>
      <w:p w14:paraId="54FBED8B" w14:textId="0440053B" w:rsidR="00AD46E9" w:rsidRDefault="00AD46E9" w:rsidP="00C66505">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1347868" w14:textId="77777777" w:rsidR="00AD46E9" w:rsidRDefault="00AD46E9" w:rsidP="00AD46E9">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107567955"/>
      <w:docPartObj>
        <w:docPartGallery w:val="Page Numbers (Top of Page)"/>
        <w:docPartUnique/>
      </w:docPartObj>
    </w:sdtPr>
    <w:sdtEndPr>
      <w:rPr>
        <w:rStyle w:val="PageNumber"/>
      </w:rPr>
    </w:sdtEndPr>
    <w:sdtContent>
      <w:p w14:paraId="00E1DAC3" w14:textId="3E6B7D5E" w:rsidR="00AD46E9" w:rsidRDefault="00AD46E9" w:rsidP="00C66505">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CE0386F" w14:textId="77777777" w:rsidR="00AD46E9" w:rsidRDefault="00AD46E9" w:rsidP="00AD46E9">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CE4BFE"/>
    <w:multiLevelType w:val="hybridMultilevel"/>
    <w:tmpl w:val="F4506C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2D72B28"/>
    <w:multiLevelType w:val="hybridMultilevel"/>
    <w:tmpl w:val="4C9A0420"/>
    <w:lvl w:ilvl="0" w:tplc="0AE8A37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3"/>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46E9"/>
    <w:rsid w:val="00005433"/>
    <w:rsid w:val="000A27E1"/>
    <w:rsid w:val="000B56D7"/>
    <w:rsid w:val="000D1A18"/>
    <w:rsid w:val="000D6A69"/>
    <w:rsid w:val="000E29C8"/>
    <w:rsid w:val="000F1D63"/>
    <w:rsid w:val="000F7143"/>
    <w:rsid w:val="00127514"/>
    <w:rsid w:val="001362F7"/>
    <w:rsid w:val="00175A7F"/>
    <w:rsid w:val="001803A5"/>
    <w:rsid w:val="00184545"/>
    <w:rsid w:val="001D4ABC"/>
    <w:rsid w:val="001E01BF"/>
    <w:rsid w:val="001E4EE1"/>
    <w:rsid w:val="001F67CC"/>
    <w:rsid w:val="00217695"/>
    <w:rsid w:val="00236421"/>
    <w:rsid w:val="00286B2A"/>
    <w:rsid w:val="002A0935"/>
    <w:rsid w:val="002A47D0"/>
    <w:rsid w:val="002D7735"/>
    <w:rsid w:val="003157FE"/>
    <w:rsid w:val="003347B7"/>
    <w:rsid w:val="00341270"/>
    <w:rsid w:val="00381FA5"/>
    <w:rsid w:val="00391312"/>
    <w:rsid w:val="003A03F0"/>
    <w:rsid w:val="004027F1"/>
    <w:rsid w:val="00403FBE"/>
    <w:rsid w:val="00422AA7"/>
    <w:rsid w:val="004300AF"/>
    <w:rsid w:val="00483152"/>
    <w:rsid w:val="004E2D01"/>
    <w:rsid w:val="00544D4B"/>
    <w:rsid w:val="00593816"/>
    <w:rsid w:val="005F304A"/>
    <w:rsid w:val="005F4FCC"/>
    <w:rsid w:val="0060193E"/>
    <w:rsid w:val="006560CB"/>
    <w:rsid w:val="00662971"/>
    <w:rsid w:val="00677B82"/>
    <w:rsid w:val="00684AAE"/>
    <w:rsid w:val="006A5976"/>
    <w:rsid w:val="006E2A7F"/>
    <w:rsid w:val="006E6803"/>
    <w:rsid w:val="006F3DEF"/>
    <w:rsid w:val="00710F0D"/>
    <w:rsid w:val="00760CC4"/>
    <w:rsid w:val="007808B0"/>
    <w:rsid w:val="00791D78"/>
    <w:rsid w:val="007D5657"/>
    <w:rsid w:val="007F2C2B"/>
    <w:rsid w:val="0082658F"/>
    <w:rsid w:val="00827139"/>
    <w:rsid w:val="00851DCA"/>
    <w:rsid w:val="00891186"/>
    <w:rsid w:val="008A313F"/>
    <w:rsid w:val="008C0AF9"/>
    <w:rsid w:val="009001E6"/>
    <w:rsid w:val="00964094"/>
    <w:rsid w:val="00977A8A"/>
    <w:rsid w:val="00980523"/>
    <w:rsid w:val="009A67C7"/>
    <w:rsid w:val="00A044DF"/>
    <w:rsid w:val="00A14477"/>
    <w:rsid w:val="00A76C56"/>
    <w:rsid w:val="00AA6508"/>
    <w:rsid w:val="00AB2481"/>
    <w:rsid w:val="00AD46E9"/>
    <w:rsid w:val="00AE40C9"/>
    <w:rsid w:val="00B14AC8"/>
    <w:rsid w:val="00B31186"/>
    <w:rsid w:val="00B64214"/>
    <w:rsid w:val="00BB162A"/>
    <w:rsid w:val="00BD30C3"/>
    <w:rsid w:val="00BD77FF"/>
    <w:rsid w:val="00C038C8"/>
    <w:rsid w:val="00C17BBF"/>
    <w:rsid w:val="00C25E56"/>
    <w:rsid w:val="00C367EA"/>
    <w:rsid w:val="00C43D43"/>
    <w:rsid w:val="00C527E3"/>
    <w:rsid w:val="00C608C2"/>
    <w:rsid w:val="00C61A99"/>
    <w:rsid w:val="00C66505"/>
    <w:rsid w:val="00C74843"/>
    <w:rsid w:val="00C96148"/>
    <w:rsid w:val="00CC25FF"/>
    <w:rsid w:val="00CD34A1"/>
    <w:rsid w:val="00CE5AC7"/>
    <w:rsid w:val="00D258D8"/>
    <w:rsid w:val="00D53364"/>
    <w:rsid w:val="00D754C4"/>
    <w:rsid w:val="00DC3979"/>
    <w:rsid w:val="00DD1923"/>
    <w:rsid w:val="00DD6728"/>
    <w:rsid w:val="00E01AB1"/>
    <w:rsid w:val="00E21040"/>
    <w:rsid w:val="00E40293"/>
    <w:rsid w:val="00E52C6D"/>
    <w:rsid w:val="00E93023"/>
    <w:rsid w:val="00ED5043"/>
    <w:rsid w:val="00F01E99"/>
    <w:rsid w:val="00F1626A"/>
    <w:rsid w:val="00F25098"/>
    <w:rsid w:val="00F43110"/>
    <w:rsid w:val="00FC430D"/>
    <w:rsid w:val="00FE60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D913AE"/>
  <w15:chartTrackingRefBased/>
  <w15:docId w15:val="{56015F74-62DD-0243-8BC5-F5E8CCAD3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81FA5"/>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D46E9"/>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AD46E9"/>
  </w:style>
  <w:style w:type="character" w:styleId="PageNumber">
    <w:name w:val="page number"/>
    <w:basedOn w:val="DefaultParagraphFont"/>
    <w:uiPriority w:val="99"/>
    <w:semiHidden/>
    <w:unhideWhenUsed/>
    <w:rsid w:val="00AD46E9"/>
  </w:style>
  <w:style w:type="paragraph" w:styleId="Footer">
    <w:name w:val="footer"/>
    <w:basedOn w:val="Normal"/>
    <w:link w:val="FooterChar"/>
    <w:uiPriority w:val="99"/>
    <w:unhideWhenUsed/>
    <w:rsid w:val="00AD46E9"/>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AD46E9"/>
  </w:style>
  <w:style w:type="paragraph" w:styleId="FootnoteText">
    <w:name w:val="footnote text"/>
    <w:basedOn w:val="Normal"/>
    <w:link w:val="FootnoteTextChar"/>
    <w:uiPriority w:val="99"/>
    <w:semiHidden/>
    <w:unhideWhenUsed/>
    <w:rsid w:val="0082658F"/>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82658F"/>
    <w:rPr>
      <w:sz w:val="20"/>
      <w:szCs w:val="20"/>
    </w:rPr>
  </w:style>
  <w:style w:type="character" w:styleId="FootnoteReference">
    <w:name w:val="footnote reference"/>
    <w:basedOn w:val="DefaultParagraphFont"/>
    <w:uiPriority w:val="99"/>
    <w:semiHidden/>
    <w:unhideWhenUsed/>
    <w:rsid w:val="0082658F"/>
    <w:rPr>
      <w:vertAlign w:val="superscript"/>
    </w:rPr>
  </w:style>
  <w:style w:type="character" w:styleId="Hyperlink">
    <w:name w:val="Hyperlink"/>
    <w:basedOn w:val="DefaultParagraphFont"/>
    <w:uiPriority w:val="99"/>
    <w:semiHidden/>
    <w:unhideWhenUsed/>
    <w:rsid w:val="00BD77FF"/>
    <w:rPr>
      <w:color w:val="0000FF"/>
      <w:u w:val="single"/>
    </w:rPr>
  </w:style>
  <w:style w:type="paragraph" w:styleId="ListParagraph">
    <w:name w:val="List Paragraph"/>
    <w:basedOn w:val="Normal"/>
    <w:uiPriority w:val="34"/>
    <w:qFormat/>
    <w:rsid w:val="00AB24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284872">
      <w:bodyDiv w:val="1"/>
      <w:marLeft w:val="0"/>
      <w:marRight w:val="0"/>
      <w:marTop w:val="0"/>
      <w:marBottom w:val="0"/>
      <w:divBdr>
        <w:top w:val="none" w:sz="0" w:space="0" w:color="auto"/>
        <w:left w:val="none" w:sz="0" w:space="0" w:color="auto"/>
        <w:bottom w:val="none" w:sz="0" w:space="0" w:color="auto"/>
        <w:right w:val="none" w:sz="0" w:space="0" w:color="auto"/>
      </w:divBdr>
    </w:div>
    <w:div w:id="1022438544">
      <w:bodyDiv w:val="1"/>
      <w:marLeft w:val="0"/>
      <w:marRight w:val="0"/>
      <w:marTop w:val="0"/>
      <w:marBottom w:val="0"/>
      <w:divBdr>
        <w:top w:val="none" w:sz="0" w:space="0" w:color="auto"/>
        <w:left w:val="none" w:sz="0" w:space="0" w:color="auto"/>
        <w:bottom w:val="none" w:sz="0" w:space="0" w:color="auto"/>
        <w:right w:val="none" w:sz="0" w:space="0" w:color="auto"/>
      </w:divBdr>
      <w:divsChild>
        <w:div w:id="2141725260">
          <w:marLeft w:val="480"/>
          <w:marRight w:val="0"/>
          <w:marTop w:val="0"/>
          <w:marBottom w:val="0"/>
          <w:divBdr>
            <w:top w:val="none" w:sz="0" w:space="0" w:color="auto"/>
            <w:left w:val="none" w:sz="0" w:space="0" w:color="auto"/>
            <w:bottom w:val="none" w:sz="0" w:space="0" w:color="auto"/>
            <w:right w:val="none" w:sz="0" w:space="0" w:color="auto"/>
          </w:divBdr>
          <w:divsChild>
            <w:div w:id="198550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4641718">
      <w:bodyDiv w:val="1"/>
      <w:marLeft w:val="0"/>
      <w:marRight w:val="0"/>
      <w:marTop w:val="0"/>
      <w:marBottom w:val="0"/>
      <w:divBdr>
        <w:top w:val="none" w:sz="0" w:space="0" w:color="auto"/>
        <w:left w:val="none" w:sz="0" w:space="0" w:color="auto"/>
        <w:bottom w:val="none" w:sz="0" w:space="0" w:color="auto"/>
        <w:right w:val="none" w:sz="0" w:space="0" w:color="auto"/>
      </w:divBdr>
      <w:divsChild>
        <w:div w:id="1012991271">
          <w:marLeft w:val="480"/>
          <w:marRight w:val="0"/>
          <w:marTop w:val="0"/>
          <w:marBottom w:val="0"/>
          <w:divBdr>
            <w:top w:val="none" w:sz="0" w:space="0" w:color="auto"/>
            <w:left w:val="none" w:sz="0" w:space="0" w:color="auto"/>
            <w:bottom w:val="none" w:sz="0" w:space="0" w:color="auto"/>
            <w:right w:val="none" w:sz="0" w:space="0" w:color="auto"/>
          </w:divBdr>
          <w:divsChild>
            <w:div w:id="1832989623">
              <w:marLeft w:val="0"/>
              <w:marRight w:val="0"/>
              <w:marTop w:val="0"/>
              <w:marBottom w:val="0"/>
              <w:divBdr>
                <w:top w:val="none" w:sz="0" w:space="0" w:color="auto"/>
                <w:left w:val="none" w:sz="0" w:space="0" w:color="auto"/>
                <w:bottom w:val="none" w:sz="0" w:space="0" w:color="auto"/>
                <w:right w:val="none" w:sz="0" w:space="0" w:color="auto"/>
              </w:divBdr>
            </w:div>
            <w:div w:id="82191858">
              <w:marLeft w:val="0"/>
              <w:marRight w:val="0"/>
              <w:marTop w:val="0"/>
              <w:marBottom w:val="0"/>
              <w:divBdr>
                <w:top w:val="none" w:sz="0" w:space="0" w:color="auto"/>
                <w:left w:val="none" w:sz="0" w:space="0" w:color="auto"/>
                <w:bottom w:val="none" w:sz="0" w:space="0" w:color="auto"/>
                <w:right w:val="none" w:sz="0" w:space="0" w:color="auto"/>
              </w:divBdr>
            </w:div>
            <w:div w:id="1346248301">
              <w:marLeft w:val="0"/>
              <w:marRight w:val="0"/>
              <w:marTop w:val="0"/>
              <w:marBottom w:val="0"/>
              <w:divBdr>
                <w:top w:val="none" w:sz="0" w:space="0" w:color="auto"/>
                <w:left w:val="none" w:sz="0" w:space="0" w:color="auto"/>
                <w:bottom w:val="none" w:sz="0" w:space="0" w:color="auto"/>
                <w:right w:val="none" w:sz="0" w:space="0" w:color="auto"/>
              </w:divBdr>
            </w:div>
            <w:div w:id="1118600989">
              <w:marLeft w:val="0"/>
              <w:marRight w:val="0"/>
              <w:marTop w:val="0"/>
              <w:marBottom w:val="0"/>
              <w:divBdr>
                <w:top w:val="none" w:sz="0" w:space="0" w:color="auto"/>
                <w:left w:val="none" w:sz="0" w:space="0" w:color="auto"/>
                <w:bottom w:val="none" w:sz="0" w:space="0" w:color="auto"/>
                <w:right w:val="none" w:sz="0" w:space="0" w:color="auto"/>
              </w:divBdr>
            </w:div>
            <w:div w:id="862978247">
              <w:marLeft w:val="0"/>
              <w:marRight w:val="0"/>
              <w:marTop w:val="0"/>
              <w:marBottom w:val="0"/>
              <w:divBdr>
                <w:top w:val="none" w:sz="0" w:space="0" w:color="auto"/>
                <w:left w:val="none" w:sz="0" w:space="0" w:color="auto"/>
                <w:bottom w:val="none" w:sz="0" w:space="0" w:color="auto"/>
                <w:right w:val="none" w:sz="0" w:space="0" w:color="auto"/>
              </w:divBdr>
            </w:div>
            <w:div w:id="1300456652">
              <w:marLeft w:val="0"/>
              <w:marRight w:val="0"/>
              <w:marTop w:val="0"/>
              <w:marBottom w:val="0"/>
              <w:divBdr>
                <w:top w:val="none" w:sz="0" w:space="0" w:color="auto"/>
                <w:left w:val="none" w:sz="0" w:space="0" w:color="auto"/>
                <w:bottom w:val="none" w:sz="0" w:space="0" w:color="auto"/>
                <w:right w:val="none" w:sz="0" w:space="0" w:color="auto"/>
              </w:divBdr>
            </w:div>
            <w:div w:id="342588929">
              <w:marLeft w:val="0"/>
              <w:marRight w:val="0"/>
              <w:marTop w:val="0"/>
              <w:marBottom w:val="0"/>
              <w:divBdr>
                <w:top w:val="none" w:sz="0" w:space="0" w:color="auto"/>
                <w:left w:val="none" w:sz="0" w:space="0" w:color="auto"/>
                <w:bottom w:val="none" w:sz="0" w:space="0" w:color="auto"/>
                <w:right w:val="none" w:sz="0" w:space="0" w:color="auto"/>
              </w:divBdr>
            </w:div>
            <w:div w:id="743724263">
              <w:marLeft w:val="0"/>
              <w:marRight w:val="0"/>
              <w:marTop w:val="0"/>
              <w:marBottom w:val="0"/>
              <w:divBdr>
                <w:top w:val="none" w:sz="0" w:space="0" w:color="auto"/>
                <w:left w:val="none" w:sz="0" w:space="0" w:color="auto"/>
                <w:bottom w:val="none" w:sz="0" w:space="0" w:color="auto"/>
                <w:right w:val="none" w:sz="0" w:space="0" w:color="auto"/>
              </w:divBdr>
            </w:div>
            <w:div w:id="1304502320">
              <w:marLeft w:val="0"/>
              <w:marRight w:val="0"/>
              <w:marTop w:val="0"/>
              <w:marBottom w:val="0"/>
              <w:divBdr>
                <w:top w:val="none" w:sz="0" w:space="0" w:color="auto"/>
                <w:left w:val="none" w:sz="0" w:space="0" w:color="auto"/>
                <w:bottom w:val="none" w:sz="0" w:space="0" w:color="auto"/>
                <w:right w:val="none" w:sz="0" w:space="0" w:color="auto"/>
              </w:divBdr>
            </w:div>
            <w:div w:id="1784808989">
              <w:marLeft w:val="0"/>
              <w:marRight w:val="0"/>
              <w:marTop w:val="0"/>
              <w:marBottom w:val="0"/>
              <w:divBdr>
                <w:top w:val="none" w:sz="0" w:space="0" w:color="auto"/>
                <w:left w:val="none" w:sz="0" w:space="0" w:color="auto"/>
                <w:bottom w:val="none" w:sz="0" w:space="0" w:color="auto"/>
                <w:right w:val="none" w:sz="0" w:space="0" w:color="auto"/>
              </w:divBdr>
            </w:div>
            <w:div w:id="218633771">
              <w:marLeft w:val="0"/>
              <w:marRight w:val="0"/>
              <w:marTop w:val="0"/>
              <w:marBottom w:val="0"/>
              <w:divBdr>
                <w:top w:val="none" w:sz="0" w:space="0" w:color="auto"/>
                <w:left w:val="none" w:sz="0" w:space="0" w:color="auto"/>
                <w:bottom w:val="none" w:sz="0" w:space="0" w:color="auto"/>
                <w:right w:val="none" w:sz="0" w:space="0" w:color="auto"/>
              </w:divBdr>
            </w:div>
            <w:div w:id="17315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502235">
      <w:bodyDiv w:val="1"/>
      <w:marLeft w:val="0"/>
      <w:marRight w:val="0"/>
      <w:marTop w:val="0"/>
      <w:marBottom w:val="0"/>
      <w:divBdr>
        <w:top w:val="none" w:sz="0" w:space="0" w:color="auto"/>
        <w:left w:val="none" w:sz="0" w:space="0" w:color="auto"/>
        <w:bottom w:val="none" w:sz="0" w:space="0" w:color="auto"/>
        <w:right w:val="none" w:sz="0" w:space="0" w:color="auto"/>
      </w:divBdr>
      <w:divsChild>
        <w:div w:id="428501889">
          <w:marLeft w:val="480"/>
          <w:marRight w:val="0"/>
          <w:marTop w:val="0"/>
          <w:marBottom w:val="0"/>
          <w:divBdr>
            <w:top w:val="none" w:sz="0" w:space="0" w:color="auto"/>
            <w:left w:val="none" w:sz="0" w:space="0" w:color="auto"/>
            <w:bottom w:val="none" w:sz="0" w:space="0" w:color="auto"/>
            <w:right w:val="none" w:sz="0" w:space="0" w:color="auto"/>
          </w:divBdr>
          <w:divsChild>
            <w:div w:id="1256212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603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stonica.org/en/Society/The_Estonian_Language/Estonian_in_a_world_context/" TargetMode="External"/><Relationship Id="rId13" Type="http://schemas.openxmlformats.org/officeDocument/2006/relationships/hyperlink" Target="http://www.filosoft.ee/html_morf_et/"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thefinnishteacher.weebly.com/the-10-best-wordsphrases-in-the-finnish-language.html"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late.com/articles/podcasts/lexicon_valley/2018/01/john_mcwhorter_on_the_etymology_and_pronunciation_of_english_numbers.html" TargetMode="External"/><Relationship Id="rId5" Type="http://schemas.openxmlformats.org/officeDocument/2006/relationships/webSettings" Target="webSettings.xml"/><Relationship Id="rId15" Type="http://schemas.openxmlformats.org/officeDocument/2006/relationships/hyperlink" Target="http://www.acsu.buffalo.edu/~rrgpage/rrg/Vihman_PhD_dissertation.pdf" TargetMode="External"/><Relationship Id="rId10" Type="http://schemas.openxmlformats.org/officeDocument/2006/relationships/hyperlink" Target="https://doi.org/10.1016/S0024-3841(00)00035-8"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2.lingsoft.fi/cgi-bin/fintwol?word=koirillannekaan" TargetMode="External"/><Relationship Id="rId14" Type="http://schemas.openxmlformats.org/officeDocument/2006/relationships/hyperlink" Target="https://www.weareteacherfinder.com/blog/25-essential-estonian-idioms-proverb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688086-C463-604E-8404-61F51D7C6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820</TotalTime>
  <Pages>15</Pages>
  <Words>3580</Words>
  <Characters>20411</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Purcell</dc:creator>
  <cp:keywords/>
  <dc:description/>
  <cp:lastModifiedBy>J Purcell</cp:lastModifiedBy>
  <cp:revision>7</cp:revision>
  <dcterms:created xsi:type="dcterms:W3CDTF">2019-02-21T22:15:00Z</dcterms:created>
  <dcterms:modified xsi:type="dcterms:W3CDTF">2019-03-17T21:32:00Z</dcterms:modified>
</cp:coreProperties>
</file>