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22EEC" w14:textId="77777777" w:rsidR="00DA415A" w:rsidRPr="00E6779B" w:rsidRDefault="00DA415A" w:rsidP="00E6779B">
      <w:pPr>
        <w:spacing w:line="480" w:lineRule="auto"/>
        <w:contextualSpacing/>
        <w:rPr>
          <w:rFonts w:ascii="Doulos SIL" w:hAnsi="Doulos SIL" w:cs="Doulos SIL"/>
        </w:rPr>
      </w:pPr>
      <w:r w:rsidRPr="00E6779B">
        <w:rPr>
          <w:rFonts w:ascii="Doulos SIL" w:hAnsi="Doulos SIL" w:cs="Doulos SIL"/>
        </w:rPr>
        <w:t xml:space="preserve">Jared Purcell </w:t>
      </w:r>
    </w:p>
    <w:p w14:paraId="454374FC" w14:textId="77777777" w:rsidR="00DA415A" w:rsidRPr="00E6779B" w:rsidRDefault="00DA415A" w:rsidP="00E6779B">
      <w:pPr>
        <w:spacing w:line="480" w:lineRule="auto"/>
        <w:contextualSpacing/>
        <w:rPr>
          <w:rFonts w:ascii="Doulos SIL" w:hAnsi="Doulos SIL" w:cs="Doulos SIL"/>
        </w:rPr>
      </w:pPr>
      <w:r w:rsidRPr="00E6779B">
        <w:rPr>
          <w:rFonts w:ascii="Doulos SIL" w:hAnsi="Doulos SIL" w:cs="Doulos SIL"/>
        </w:rPr>
        <w:t xml:space="preserve">Ken </w:t>
      </w:r>
      <w:proofErr w:type="spellStart"/>
      <w:r w:rsidRPr="00E6779B">
        <w:rPr>
          <w:rFonts w:ascii="Doulos SIL" w:hAnsi="Doulos SIL" w:cs="Doulos SIL"/>
        </w:rPr>
        <w:t>Erston</w:t>
      </w:r>
      <w:proofErr w:type="spellEnd"/>
    </w:p>
    <w:p w14:paraId="1313FD29" w14:textId="77777777" w:rsidR="00DA415A" w:rsidRPr="00E6779B" w:rsidRDefault="00DA415A" w:rsidP="00E6779B">
      <w:pPr>
        <w:spacing w:line="480" w:lineRule="auto"/>
        <w:contextualSpacing/>
        <w:rPr>
          <w:rFonts w:ascii="Doulos SIL" w:hAnsi="Doulos SIL" w:cs="Doulos SIL"/>
        </w:rPr>
      </w:pPr>
      <w:r w:rsidRPr="00E6779B">
        <w:rPr>
          <w:rFonts w:ascii="Doulos SIL" w:hAnsi="Doulos SIL" w:cs="Doulos SIL"/>
        </w:rPr>
        <w:t>THR 411</w:t>
      </w:r>
    </w:p>
    <w:p w14:paraId="41F60429" w14:textId="7117F3DE" w:rsidR="00DA415A" w:rsidRPr="00E6779B" w:rsidRDefault="00DA415A" w:rsidP="00E6779B">
      <w:pPr>
        <w:spacing w:line="480" w:lineRule="auto"/>
        <w:contextualSpacing/>
        <w:rPr>
          <w:rFonts w:ascii="Doulos SIL" w:hAnsi="Doulos SIL" w:cs="Doulos SIL"/>
        </w:rPr>
      </w:pPr>
      <w:r w:rsidRPr="00E6779B">
        <w:rPr>
          <w:rFonts w:ascii="Doulos SIL" w:hAnsi="Doulos SIL" w:cs="Doulos SIL"/>
        </w:rPr>
        <w:t xml:space="preserve">February </w:t>
      </w:r>
      <w:r w:rsidR="00F54C83" w:rsidRPr="00E6779B">
        <w:rPr>
          <w:rFonts w:ascii="Doulos SIL" w:hAnsi="Doulos SIL" w:cs="Doulos SIL"/>
        </w:rPr>
        <w:t>28</w:t>
      </w:r>
      <w:r w:rsidRPr="00E6779B">
        <w:rPr>
          <w:rFonts w:ascii="Doulos SIL" w:hAnsi="Doulos SIL" w:cs="Doulos SIL"/>
        </w:rPr>
        <w:t>, 2019</w:t>
      </w:r>
    </w:p>
    <w:p w14:paraId="58464D24" w14:textId="4CD30A9F" w:rsidR="00966CB0" w:rsidRDefault="00DA415A" w:rsidP="00E6779B">
      <w:pPr>
        <w:spacing w:line="480" w:lineRule="auto"/>
        <w:contextualSpacing/>
        <w:jc w:val="center"/>
        <w:rPr>
          <w:rFonts w:ascii="Doulos SIL" w:hAnsi="Doulos SIL" w:cs="Doulos SIL"/>
        </w:rPr>
      </w:pPr>
      <w:r w:rsidRPr="00E6779B">
        <w:rPr>
          <w:rFonts w:ascii="Doulos SIL" w:hAnsi="Doulos SIL" w:cs="Doulos SIL"/>
        </w:rPr>
        <w:t xml:space="preserve">Week </w:t>
      </w:r>
      <w:r w:rsidR="00F54C83" w:rsidRPr="00E6779B">
        <w:rPr>
          <w:rFonts w:ascii="Doulos SIL" w:hAnsi="Doulos SIL" w:cs="Doulos SIL"/>
        </w:rPr>
        <w:t>V</w:t>
      </w:r>
      <w:r w:rsidRPr="00E6779B">
        <w:rPr>
          <w:rFonts w:ascii="Doulos SIL" w:hAnsi="Doulos SIL" w:cs="Doulos SIL"/>
        </w:rPr>
        <w:t xml:space="preserve"> Critiques</w:t>
      </w:r>
      <w:r w:rsidR="00F54C83" w:rsidRPr="00E6779B">
        <w:rPr>
          <w:rFonts w:ascii="Doulos SIL" w:hAnsi="Doulos SIL" w:cs="Doulos SIL"/>
        </w:rPr>
        <w:t>: Noir</w:t>
      </w:r>
    </w:p>
    <w:p w14:paraId="574B4689" w14:textId="24BA075D" w:rsidR="00E6779B" w:rsidRPr="00E6779B" w:rsidRDefault="00E6779B" w:rsidP="00E6779B">
      <w:pPr>
        <w:spacing w:line="480" w:lineRule="auto"/>
        <w:ind w:firstLine="720"/>
        <w:contextualSpacing/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I had some complications previewing some of the works this week, so this review will be an on the art and philosophy of </w:t>
      </w:r>
      <w:r w:rsidRPr="00E6779B">
        <w:rPr>
          <w:rFonts w:ascii="Doulos SIL" w:hAnsi="Doulos SIL" w:cs="Doulos SIL"/>
          <w:i/>
        </w:rPr>
        <w:t>Noir</w:t>
      </w:r>
      <w:r>
        <w:rPr>
          <w:rFonts w:ascii="Doulos SIL" w:hAnsi="Doulos SIL" w:cs="Doulos SIL"/>
        </w:rPr>
        <w:t xml:space="preserve"> with references to some of the films I viewed and have viewed in the genre.</w:t>
      </w:r>
    </w:p>
    <w:p w14:paraId="2B1F7977" w14:textId="1AA097AB" w:rsidR="00C76277" w:rsidRDefault="00F54C83" w:rsidP="00E6779B">
      <w:pPr>
        <w:spacing w:line="480" w:lineRule="auto"/>
        <w:ind w:firstLine="720"/>
        <w:contextualSpacing/>
        <w:rPr>
          <w:rFonts w:ascii="Doulos SIL" w:hAnsi="Doulos SIL" w:cs="Doulos SIL"/>
        </w:rPr>
      </w:pPr>
      <w:r w:rsidRPr="00E6779B">
        <w:rPr>
          <w:rFonts w:ascii="Doulos SIL" w:hAnsi="Doulos SIL" w:cs="Doulos SIL"/>
        </w:rPr>
        <w:t xml:space="preserve">Film noir is styled with dramatic lighting and recognizable aesthetic that comes from the mood of lot and setting that is well defined by the </w:t>
      </w:r>
      <w:r w:rsidR="00C35970">
        <w:rPr>
          <w:rFonts w:ascii="Doulos SIL" w:hAnsi="Doulos SIL" w:cs="Doulos SIL"/>
        </w:rPr>
        <w:t>socio-philosophical</w:t>
      </w:r>
      <w:r w:rsidRPr="00E6779B">
        <w:rPr>
          <w:rFonts w:ascii="Doulos SIL" w:hAnsi="Doulos SIL" w:cs="Doulos SIL"/>
        </w:rPr>
        <w:t xml:space="preserve"> perspectives of the mid 20</w:t>
      </w:r>
      <w:r w:rsidRPr="00E6779B">
        <w:rPr>
          <w:rFonts w:ascii="Doulos SIL" w:hAnsi="Doulos SIL" w:cs="Doulos SIL"/>
          <w:vertAlign w:val="superscript"/>
        </w:rPr>
        <w:t>th</w:t>
      </w:r>
      <w:r w:rsidRPr="00E6779B">
        <w:rPr>
          <w:rFonts w:ascii="Doulos SIL" w:hAnsi="Doulos SIL" w:cs="Doulos SIL"/>
        </w:rPr>
        <w:t xml:space="preserve"> century. The perspective on reality is subjectively cynical and realist, encouraging an idea of wide probability and consequence in the world</w:t>
      </w:r>
      <w:r w:rsidR="00C35970">
        <w:rPr>
          <w:rFonts w:ascii="Doulos SIL" w:hAnsi="Doulos SIL" w:cs="Doulos SIL"/>
        </w:rPr>
        <w:t xml:space="preserve"> as one would encounter in an anarchy state</w:t>
      </w:r>
      <w:r w:rsidRPr="00E6779B">
        <w:rPr>
          <w:rFonts w:ascii="Doulos SIL" w:hAnsi="Doulos SIL" w:cs="Doulos SIL"/>
        </w:rPr>
        <w:t xml:space="preserve">. </w:t>
      </w:r>
      <w:r w:rsidR="006132BA" w:rsidRPr="00E6779B">
        <w:rPr>
          <w:rFonts w:ascii="Doulos SIL" w:hAnsi="Doulos SIL" w:cs="Doulos SIL"/>
        </w:rPr>
        <w:t xml:space="preserve">Notable change in philosophy is representative of an approach to life and its fragility, themes of death and fallibility of the human condition are more prominent in the </w:t>
      </w:r>
      <w:r w:rsidR="006132BA" w:rsidRPr="00C35970">
        <w:rPr>
          <w:rFonts w:ascii="Doulos SIL" w:hAnsi="Doulos SIL" w:cs="Doulos SIL"/>
          <w:i/>
        </w:rPr>
        <w:t>Noir</w:t>
      </w:r>
      <w:r w:rsidR="006132BA" w:rsidRPr="00E6779B">
        <w:rPr>
          <w:rFonts w:ascii="Doulos SIL" w:hAnsi="Doulos SIL" w:cs="Doulos SIL"/>
        </w:rPr>
        <w:t xml:space="preserve"> theme</w:t>
      </w:r>
      <w:r w:rsidR="00443D2A">
        <w:rPr>
          <w:rFonts w:ascii="Doulos SIL" w:hAnsi="Doulos SIL" w:cs="Doulos SIL"/>
        </w:rPr>
        <w:t xml:space="preserve"> (Sanders, 2006)</w:t>
      </w:r>
      <w:r w:rsidR="006132BA" w:rsidRPr="00E6779B">
        <w:rPr>
          <w:rFonts w:ascii="Doulos SIL" w:hAnsi="Doulos SIL" w:cs="Doulos SIL"/>
        </w:rPr>
        <w:t xml:space="preserve">, present in the </w:t>
      </w:r>
      <w:r w:rsidR="005F2874" w:rsidRPr="00E6779B">
        <w:rPr>
          <w:rFonts w:ascii="Doulos SIL" w:hAnsi="Doulos SIL" w:cs="Doulos SIL"/>
        </w:rPr>
        <w:t xml:space="preserve">onset Hollywood Western genre, well blended in </w:t>
      </w:r>
      <w:r w:rsidR="005F2874" w:rsidRPr="00E6779B">
        <w:rPr>
          <w:rFonts w:ascii="Doulos SIL" w:hAnsi="Doulos SIL" w:cs="Doulos SIL"/>
          <w:i/>
        </w:rPr>
        <w:t>No Country for Old Men</w:t>
      </w:r>
      <w:r w:rsidR="00BC7D46">
        <w:rPr>
          <w:rFonts w:ascii="Doulos SIL" w:hAnsi="Doulos SIL" w:cs="Doulos SIL"/>
        </w:rPr>
        <w:t xml:space="preserve"> and </w:t>
      </w:r>
      <w:r w:rsidR="000D0532">
        <w:rPr>
          <w:rFonts w:ascii="Doulos SIL" w:hAnsi="Doulos SIL" w:cs="Doulos SIL"/>
        </w:rPr>
        <w:t xml:space="preserve">applied to Neo-Noir (Conard, 2007) genre of modern film portrayed in Frank Miller’s </w:t>
      </w:r>
      <w:r w:rsidR="000D0532" w:rsidRPr="000D0532">
        <w:rPr>
          <w:rFonts w:ascii="Doulos SIL" w:hAnsi="Doulos SIL" w:cs="Doulos SIL"/>
          <w:i/>
        </w:rPr>
        <w:t>Sin City</w:t>
      </w:r>
      <w:r w:rsidR="000D0532">
        <w:rPr>
          <w:rFonts w:ascii="Doulos SIL" w:hAnsi="Doulos SIL" w:cs="Doulos SIL"/>
        </w:rPr>
        <w:t xml:space="preserve"> and </w:t>
      </w:r>
      <w:r w:rsidR="000D0532" w:rsidRPr="000D0532">
        <w:rPr>
          <w:rFonts w:ascii="Doulos SIL" w:hAnsi="Doulos SIL" w:cs="Doulos SIL"/>
          <w:i/>
        </w:rPr>
        <w:t>The Spirit</w:t>
      </w:r>
      <w:r w:rsidR="000D0532">
        <w:rPr>
          <w:rFonts w:ascii="Doulos SIL" w:hAnsi="Doulos SIL" w:cs="Doulos SIL"/>
        </w:rPr>
        <w:t>.</w:t>
      </w:r>
    </w:p>
    <w:p w14:paraId="35EED1D1" w14:textId="4147AEB7" w:rsidR="002262B4" w:rsidRPr="00C35970" w:rsidRDefault="005F2874" w:rsidP="00E6779B">
      <w:pPr>
        <w:spacing w:line="480" w:lineRule="auto"/>
        <w:ind w:firstLine="720"/>
        <w:contextualSpacing/>
        <w:rPr>
          <w:rFonts w:ascii="Doulos SIL" w:hAnsi="Doulos SIL" w:cs="Doulos SIL"/>
        </w:rPr>
      </w:pPr>
      <w:r w:rsidRPr="00E6779B">
        <w:rPr>
          <w:rFonts w:ascii="Doulos SIL" w:hAnsi="Doulos SIL" w:cs="Doulos SIL"/>
        </w:rPr>
        <w:lastRenderedPageBreak/>
        <w:t xml:space="preserve">These philosophies are well defined as existentialist and </w:t>
      </w:r>
      <w:r w:rsidR="0090335B" w:rsidRPr="00E6779B">
        <w:rPr>
          <w:rFonts w:ascii="Doulos SIL" w:hAnsi="Doulos SIL" w:cs="Doulos SIL"/>
        </w:rPr>
        <w:t xml:space="preserve">nihilist observed as an “underlying mood of </w:t>
      </w:r>
      <w:r w:rsidR="00E6779B" w:rsidRPr="00E6779B">
        <w:rPr>
          <w:rFonts w:ascii="Doulos SIL" w:hAnsi="Doulos SIL" w:cs="Doulos SIL"/>
        </w:rPr>
        <w:t>pessimism</w:t>
      </w:r>
      <w:r w:rsidR="0090335B" w:rsidRPr="00E6779B">
        <w:rPr>
          <w:rFonts w:ascii="Doulos SIL" w:hAnsi="Doulos SIL" w:cs="Doulos SIL"/>
        </w:rPr>
        <w:t xml:space="preserve"> which undercuts any attempted happy ending</w:t>
      </w:r>
      <w:r w:rsidR="00E6779B" w:rsidRPr="00E6779B">
        <w:rPr>
          <w:rFonts w:ascii="Doulos SIL" w:hAnsi="Doulos SIL" w:cs="Doulos SIL"/>
        </w:rPr>
        <w:t xml:space="preserve">” (Porfirio, 1976). </w:t>
      </w:r>
      <w:r w:rsidR="00C76277">
        <w:rPr>
          <w:rFonts w:ascii="Doulos SIL" w:hAnsi="Doulos SIL" w:cs="Doulos SIL"/>
        </w:rPr>
        <w:t xml:space="preserve">Dramatic lighting encourages the feelings </w:t>
      </w:r>
      <w:r w:rsidR="00443D2A">
        <w:rPr>
          <w:rFonts w:ascii="Doulos SIL" w:hAnsi="Doulos SIL" w:cs="Doulos SIL"/>
        </w:rPr>
        <w:t xml:space="preserve">of nightmarish entanglement and impending doom regardless of the film’s use of color, the use of high contrasting tints and shades provoke the aesthetic of the aforementioned feelings of </w:t>
      </w:r>
      <w:r w:rsidR="0055726D">
        <w:rPr>
          <w:rFonts w:ascii="Doulos SIL" w:hAnsi="Doulos SIL" w:cs="Doulos SIL"/>
        </w:rPr>
        <w:t xml:space="preserve">claustrophobia and source from German expressionism and Russian </w:t>
      </w:r>
      <w:r w:rsidR="0055726D" w:rsidRPr="00C35970">
        <w:rPr>
          <w:rFonts w:ascii="Doulos SIL" w:hAnsi="Doulos SIL" w:cs="Doulos SIL"/>
          <w:i/>
        </w:rPr>
        <w:t>avant-garde</w:t>
      </w:r>
      <w:r w:rsidR="0055726D">
        <w:rPr>
          <w:rFonts w:ascii="Doulos SIL" w:hAnsi="Doulos SIL" w:cs="Doulos SIL"/>
        </w:rPr>
        <w:t xml:space="preserve">. The use of the looming shadow has been iconic in these genres and overlapping use of psychological terror as in the shootout of </w:t>
      </w:r>
      <w:r w:rsidR="0055726D" w:rsidRPr="0055726D">
        <w:rPr>
          <w:rFonts w:ascii="Doulos SIL" w:hAnsi="Doulos SIL" w:cs="Doulos SIL"/>
          <w:i/>
        </w:rPr>
        <w:t>Double Identity</w:t>
      </w:r>
      <w:r w:rsidR="00C35970">
        <w:rPr>
          <w:rFonts w:ascii="Doulos SIL" w:hAnsi="Doulos SIL" w:cs="Doulos SIL"/>
          <w:i/>
        </w:rPr>
        <w:t>,</w:t>
      </w:r>
      <w:r w:rsidR="0055726D">
        <w:rPr>
          <w:rFonts w:ascii="Doulos SIL" w:hAnsi="Doulos SIL" w:cs="Doulos SIL"/>
        </w:rPr>
        <w:t xml:space="preserve"> </w:t>
      </w:r>
      <w:r w:rsidR="0055726D">
        <w:rPr>
          <w:rFonts w:ascii="Doulos SIL" w:hAnsi="Doulos SIL" w:cs="Doulos SIL"/>
          <w:i/>
        </w:rPr>
        <w:t>The Killers</w:t>
      </w:r>
      <w:r w:rsidR="00C35970">
        <w:rPr>
          <w:rFonts w:ascii="Doulos SIL" w:hAnsi="Doulos SIL" w:cs="Doulos SIL"/>
          <w:i/>
        </w:rPr>
        <w:t xml:space="preserve">, </w:t>
      </w:r>
      <w:r w:rsidR="00C35970" w:rsidRPr="00C35970">
        <w:rPr>
          <w:rFonts w:ascii="Doulos SIL" w:hAnsi="Doulos SIL" w:cs="Doulos SIL"/>
        </w:rPr>
        <w:t>and</w:t>
      </w:r>
      <w:r w:rsidR="00C35970">
        <w:rPr>
          <w:rFonts w:ascii="Doulos SIL" w:hAnsi="Doulos SIL" w:cs="Doulos SIL"/>
          <w:i/>
        </w:rPr>
        <w:t xml:space="preserve"> </w:t>
      </w:r>
      <w:r w:rsidR="00C35970" w:rsidRPr="00C35970">
        <w:rPr>
          <w:rFonts w:ascii="Doulos SIL" w:hAnsi="Doulos SIL" w:cs="Doulos SIL"/>
          <w:i/>
        </w:rPr>
        <w:t>Live by Night</w:t>
      </w:r>
      <w:r w:rsidR="00C35970">
        <w:rPr>
          <w:rFonts w:ascii="Doulos SIL" w:hAnsi="Doulos SIL" w:cs="Doulos SIL"/>
          <w:i/>
        </w:rPr>
        <w:t xml:space="preserve"> </w:t>
      </w:r>
      <w:r w:rsidR="00C35970" w:rsidRPr="00C35970">
        <w:rPr>
          <w:rFonts w:ascii="Doulos SIL" w:hAnsi="Doulos SIL" w:cs="Doulos SIL"/>
        </w:rPr>
        <w:t>(Bergstrom, 2014).</w:t>
      </w:r>
      <w:r w:rsidR="00C35970">
        <w:rPr>
          <w:rFonts w:ascii="Doulos SIL" w:hAnsi="Doulos SIL" w:cs="Doulos SIL"/>
          <w:i/>
        </w:rPr>
        <w:t xml:space="preserve"> </w:t>
      </w:r>
      <w:r w:rsidR="00C35970" w:rsidRPr="00C35970">
        <w:rPr>
          <w:rFonts w:ascii="Doulos SIL" w:hAnsi="Doulos SIL" w:cs="Doulos SIL"/>
        </w:rPr>
        <w:t>Close-ups</w:t>
      </w:r>
      <w:r w:rsidR="00C35970">
        <w:rPr>
          <w:rFonts w:ascii="Doulos SIL" w:hAnsi="Doulos SIL" w:cs="Doulos SIL"/>
        </w:rPr>
        <w:t xml:space="preserve"> and tight angles with limitations of the </w:t>
      </w:r>
      <w:proofErr w:type="spellStart"/>
      <w:r w:rsidR="00C35970" w:rsidRPr="00C35970">
        <w:rPr>
          <w:rFonts w:ascii="Doulos SIL" w:hAnsi="Doulos SIL" w:cs="Doulos SIL"/>
          <w:i/>
        </w:rPr>
        <w:t>mise</w:t>
      </w:r>
      <w:proofErr w:type="spellEnd"/>
      <w:r w:rsidR="00C35970">
        <w:rPr>
          <w:rFonts w:ascii="Doulos SIL" w:hAnsi="Doulos SIL" w:cs="Doulos SIL"/>
          <w:i/>
        </w:rPr>
        <w:t>-</w:t>
      </w:r>
      <w:proofErr w:type="spellStart"/>
      <w:r w:rsidR="00C35970" w:rsidRPr="00C35970">
        <w:rPr>
          <w:rFonts w:ascii="Doulos SIL" w:hAnsi="Doulos SIL" w:cs="Doulos SIL"/>
          <w:i/>
        </w:rPr>
        <w:t>en</w:t>
      </w:r>
      <w:proofErr w:type="spellEnd"/>
      <w:r w:rsidR="00C35970">
        <w:rPr>
          <w:rFonts w:ascii="Doulos SIL" w:hAnsi="Doulos SIL" w:cs="Doulos SIL"/>
          <w:i/>
        </w:rPr>
        <w:t>-</w:t>
      </w:r>
      <w:r w:rsidR="00C35970" w:rsidRPr="00C35970">
        <w:rPr>
          <w:rFonts w:ascii="Doulos SIL" w:hAnsi="Doulos SIL" w:cs="Doulos SIL"/>
          <w:i/>
        </w:rPr>
        <w:t>scene</w:t>
      </w:r>
      <w:r w:rsidR="00C35970">
        <w:rPr>
          <w:rFonts w:ascii="Doulos SIL" w:hAnsi="Doulos SIL" w:cs="Doulos SIL"/>
        </w:rPr>
        <w:t xml:space="preserve"> that are used to symbolize life in earlier film; the negative use of a scene and minimal light evidence provokes the most of these emotions.</w:t>
      </w:r>
    </w:p>
    <w:p w14:paraId="17555F2B" w14:textId="7EE5D2CF" w:rsidR="00443D2A" w:rsidRDefault="00C35970" w:rsidP="0055726D">
      <w:pPr>
        <w:spacing w:line="480" w:lineRule="auto"/>
        <w:ind w:firstLine="720"/>
        <w:contextualSpacing/>
        <w:jc w:val="center"/>
        <w:rPr>
          <w:rFonts w:ascii="Doulos SIL" w:hAnsi="Doulos SIL" w:cs="Doulos SIL"/>
        </w:rPr>
      </w:pPr>
      <w:r>
        <w:rPr>
          <w:rFonts w:ascii="Doulos SIL" w:hAnsi="Doulos SIL" w:cs="Doulos SIL"/>
        </w:rPr>
        <w:t>Works Cited.</w:t>
      </w:r>
    </w:p>
    <w:p w14:paraId="4F35F0B3" w14:textId="5BEE96EB" w:rsidR="0055726D" w:rsidRDefault="0055726D" w:rsidP="0055726D">
      <w:pPr>
        <w:spacing w:line="480" w:lineRule="auto"/>
        <w:ind w:left="720" w:hanging="720"/>
        <w:contextualSpacing/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Bergstrom, J. (2014) Warning Shadows: German Expressionism and American Film Noir. </w:t>
      </w:r>
      <w:r w:rsidRPr="0055726D">
        <w:rPr>
          <w:rFonts w:ascii="Doulos SIL" w:hAnsi="Doulos SIL" w:cs="Doulos SIL"/>
          <w:i/>
        </w:rPr>
        <w:t>Film Noir</w:t>
      </w:r>
      <w:r>
        <w:rPr>
          <w:rFonts w:ascii="Doulos SIL" w:hAnsi="Doulos SIL" w:cs="Doulos SIL"/>
          <w:i/>
        </w:rPr>
        <w:t>.</w:t>
      </w:r>
      <w:r>
        <w:rPr>
          <w:rFonts w:ascii="Doulos SIL" w:hAnsi="Doulos SIL" w:cs="Doulos SIL"/>
        </w:rPr>
        <w:t xml:space="preserve"> Edinburgh University Press. </w:t>
      </w:r>
      <w:bookmarkStart w:id="0" w:name="_GoBack"/>
      <w:bookmarkEnd w:id="0"/>
    </w:p>
    <w:p w14:paraId="6B209773" w14:textId="3C45F02C" w:rsidR="000D0532" w:rsidRPr="0055726D" w:rsidRDefault="000D0532" w:rsidP="0055726D">
      <w:pPr>
        <w:spacing w:line="480" w:lineRule="auto"/>
        <w:ind w:left="720" w:hanging="720"/>
        <w:contextualSpacing/>
        <w:rPr>
          <w:rFonts w:ascii="Doulos SIL" w:hAnsi="Doulos SIL" w:cs="Doulos SIL"/>
        </w:rPr>
      </w:pPr>
      <w:r w:rsidRPr="000D0532">
        <w:rPr>
          <w:rFonts w:ascii="Doulos SIL" w:hAnsi="Doulos SIL" w:cs="Doulos SIL"/>
        </w:rPr>
        <w:t>Mark Conard.</w:t>
      </w:r>
      <w:r>
        <w:rPr>
          <w:rFonts w:ascii="Doulos SIL" w:hAnsi="Doulos SIL" w:cs="Doulos SIL"/>
        </w:rPr>
        <w:t xml:space="preserve"> (2007)</w:t>
      </w:r>
      <w:r w:rsidRPr="000D0532">
        <w:rPr>
          <w:rFonts w:ascii="Doulos SIL" w:hAnsi="Doulos SIL" w:cs="Doulos SIL"/>
        </w:rPr>
        <w:t xml:space="preserve"> The Philosophy of Neo-noir. The Univ</w:t>
      </w:r>
      <w:r>
        <w:rPr>
          <w:rFonts w:ascii="Doulos SIL" w:hAnsi="Doulos SIL" w:cs="Doulos SIL"/>
        </w:rPr>
        <w:t>ersity</w:t>
      </w:r>
      <w:r w:rsidRPr="000D0532">
        <w:rPr>
          <w:rFonts w:ascii="Doulos SIL" w:hAnsi="Doulos SIL" w:cs="Doulos SIL"/>
        </w:rPr>
        <w:t xml:space="preserve"> of Kentucky Press, p2.</w:t>
      </w:r>
    </w:p>
    <w:p w14:paraId="56FC0FB0" w14:textId="6A9C5188" w:rsidR="00E6779B" w:rsidRDefault="00E6779B" w:rsidP="0055726D">
      <w:pPr>
        <w:spacing w:line="480" w:lineRule="auto"/>
        <w:ind w:left="720" w:hanging="720"/>
        <w:contextualSpacing/>
        <w:rPr>
          <w:rFonts w:ascii="Doulos SIL" w:eastAsia="Times New Roman" w:hAnsi="Doulos SIL" w:cs="Doulos SIL"/>
        </w:rPr>
      </w:pPr>
      <w:r w:rsidRPr="00E6779B">
        <w:rPr>
          <w:rFonts w:ascii="Doulos SIL" w:eastAsia="Times New Roman" w:hAnsi="Doulos SIL" w:cs="Doulos SIL"/>
        </w:rPr>
        <w:t>Porfirio</w:t>
      </w:r>
      <w:r w:rsidR="00443D2A">
        <w:rPr>
          <w:rFonts w:ascii="Doulos SIL" w:eastAsia="Times New Roman" w:hAnsi="Doulos SIL" w:cs="Doulos SIL"/>
        </w:rPr>
        <w:t xml:space="preserve"> R.</w:t>
      </w:r>
      <w:r w:rsidRPr="00E6779B">
        <w:rPr>
          <w:rFonts w:ascii="Doulos SIL" w:eastAsia="Times New Roman" w:hAnsi="Doulos SIL" w:cs="Doulos SIL"/>
        </w:rPr>
        <w:t xml:space="preserve">, </w:t>
      </w:r>
      <w:r w:rsidR="0055726D" w:rsidRPr="00E6779B">
        <w:rPr>
          <w:rFonts w:ascii="Doulos SIL" w:eastAsia="Times New Roman" w:hAnsi="Doulos SIL" w:cs="Doulos SIL"/>
        </w:rPr>
        <w:t xml:space="preserve">(1976), </w:t>
      </w:r>
      <w:r w:rsidRPr="00E6779B">
        <w:rPr>
          <w:rFonts w:ascii="Doulos SIL" w:eastAsia="Times New Roman" w:hAnsi="Doulos SIL" w:cs="Doulos SIL"/>
        </w:rPr>
        <w:t xml:space="preserve">“No Way Out: Existential Motifs in the Film Noir” in </w:t>
      </w:r>
      <w:r w:rsidRPr="00E6779B">
        <w:rPr>
          <w:rFonts w:ascii="Doulos SIL" w:eastAsia="Times New Roman" w:hAnsi="Doulos SIL" w:cs="Doulos SIL"/>
          <w:i/>
        </w:rPr>
        <w:t>Film Noir</w:t>
      </w:r>
      <w:r w:rsidRPr="00E6779B">
        <w:rPr>
          <w:rFonts w:ascii="Doulos SIL" w:eastAsia="Times New Roman" w:hAnsi="Doulos SIL" w:cs="Doulos SIL"/>
        </w:rPr>
        <w:t xml:space="preserve"> Reader, ed. Alain Silver and James </w:t>
      </w:r>
      <w:proofErr w:type="spellStart"/>
      <w:r w:rsidRPr="00E6779B">
        <w:rPr>
          <w:rFonts w:ascii="Doulos SIL" w:eastAsia="Times New Roman" w:hAnsi="Doulos SIL" w:cs="Doulos SIL"/>
        </w:rPr>
        <w:t>Ursini</w:t>
      </w:r>
      <w:proofErr w:type="spellEnd"/>
      <w:r w:rsidRPr="00E6779B">
        <w:rPr>
          <w:rFonts w:ascii="Doulos SIL" w:eastAsia="Times New Roman" w:hAnsi="Doulos SIL" w:cs="Doulos SIL"/>
        </w:rPr>
        <w:t xml:space="preserve"> (New York: Limelight, 1996), 80.</w:t>
      </w:r>
    </w:p>
    <w:p w14:paraId="17098586" w14:textId="58797895" w:rsidR="00E6779B" w:rsidRPr="000D0532" w:rsidRDefault="00443D2A" w:rsidP="000D0532">
      <w:pPr>
        <w:spacing w:line="480" w:lineRule="auto"/>
        <w:ind w:left="720" w:hanging="720"/>
        <w:contextualSpacing/>
        <w:rPr>
          <w:rFonts w:ascii="Doulos SIL" w:eastAsia="Times New Roman" w:hAnsi="Doulos SIL" w:cs="Doulos SIL"/>
        </w:rPr>
      </w:pPr>
      <w:r>
        <w:rPr>
          <w:rFonts w:ascii="Doulos SIL" w:eastAsia="Times New Roman" w:hAnsi="Doulos SIL" w:cs="Doulos SIL"/>
        </w:rPr>
        <w:t xml:space="preserve">Sanders S. (2006). </w:t>
      </w:r>
      <w:r w:rsidRPr="00443D2A">
        <w:rPr>
          <w:rFonts w:ascii="Doulos SIL" w:eastAsia="Times New Roman" w:hAnsi="Doulos SIL" w:cs="Doulos SIL"/>
        </w:rPr>
        <w:t xml:space="preserve">Film Noir and the Meaning of Life. </w:t>
      </w:r>
      <w:r w:rsidRPr="00443D2A">
        <w:rPr>
          <w:rFonts w:ascii="Doulos SIL" w:eastAsia="Times New Roman" w:hAnsi="Doulos SIL" w:cs="Doulos SIL"/>
          <w:i/>
        </w:rPr>
        <w:t>The Philosophy of Film Noir</w:t>
      </w:r>
      <w:r w:rsidRPr="00443D2A">
        <w:rPr>
          <w:rFonts w:ascii="Doulos SIL" w:eastAsia="Times New Roman" w:hAnsi="Doulos SIL" w:cs="Doulos SIL"/>
        </w:rPr>
        <w:t>.</w:t>
      </w:r>
      <w:r>
        <w:rPr>
          <w:rFonts w:ascii="Doulos SIL" w:eastAsia="Times New Roman" w:hAnsi="Doulos SIL" w:cs="Doulos SIL"/>
        </w:rPr>
        <w:t xml:space="preserve"> University Press of Kentucky. Ch. 2 pg.91-103.</w:t>
      </w:r>
    </w:p>
    <w:sectPr w:rsidR="00E6779B" w:rsidRPr="000D0532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15A"/>
    <w:rsid w:val="000D0532"/>
    <w:rsid w:val="001064E6"/>
    <w:rsid w:val="0010762B"/>
    <w:rsid w:val="001355A7"/>
    <w:rsid w:val="00217695"/>
    <w:rsid w:val="002262B4"/>
    <w:rsid w:val="002560C5"/>
    <w:rsid w:val="00320F0E"/>
    <w:rsid w:val="00324407"/>
    <w:rsid w:val="00331A82"/>
    <w:rsid w:val="00364045"/>
    <w:rsid w:val="00443D2A"/>
    <w:rsid w:val="0055726D"/>
    <w:rsid w:val="005F2874"/>
    <w:rsid w:val="006132BA"/>
    <w:rsid w:val="00726D9B"/>
    <w:rsid w:val="00772EF1"/>
    <w:rsid w:val="007E6FF1"/>
    <w:rsid w:val="00891186"/>
    <w:rsid w:val="0090335B"/>
    <w:rsid w:val="009828E5"/>
    <w:rsid w:val="00A41414"/>
    <w:rsid w:val="00A72FFC"/>
    <w:rsid w:val="00B673F1"/>
    <w:rsid w:val="00BC74FF"/>
    <w:rsid w:val="00BC7D46"/>
    <w:rsid w:val="00BF131D"/>
    <w:rsid w:val="00C35970"/>
    <w:rsid w:val="00C76277"/>
    <w:rsid w:val="00DA415A"/>
    <w:rsid w:val="00E67495"/>
    <w:rsid w:val="00E6779B"/>
    <w:rsid w:val="00EA15BF"/>
    <w:rsid w:val="00F17718"/>
    <w:rsid w:val="00F26FE6"/>
    <w:rsid w:val="00F54C83"/>
    <w:rsid w:val="00FE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D3243A"/>
  <w15:chartTrackingRefBased/>
  <w15:docId w15:val="{4E54DF83-BCD8-D940-9EEC-242A8932F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0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5</cp:revision>
  <cp:lastPrinted>2019-02-28T16:41:00Z</cp:lastPrinted>
  <dcterms:created xsi:type="dcterms:W3CDTF">2019-02-28T15:12:00Z</dcterms:created>
  <dcterms:modified xsi:type="dcterms:W3CDTF">2019-02-28T16:50:00Z</dcterms:modified>
</cp:coreProperties>
</file>