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29A85C" w14:textId="35D93EFE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>Jared Purcell</w:t>
      </w:r>
      <w:r w:rsidR="00B57BFD">
        <w:rPr>
          <w:rFonts w:ascii="Doulos SIL" w:hAnsi="Doulos SIL" w:cs="Doulos SIL"/>
        </w:rPr>
        <w:tab/>
      </w:r>
      <w:r w:rsidRPr="00B57BFD">
        <w:rPr>
          <w:rFonts w:ascii="Doulos SIL" w:hAnsi="Doulos SIL" w:cs="Doulos SIL"/>
        </w:rPr>
        <w:t>LING 523 English Phonetics</w:t>
      </w:r>
    </w:p>
    <w:p w14:paraId="62CAD2BA" w14:textId="305B71BA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 xml:space="preserve">For Turkish, Kenworthy states that </w:t>
      </w:r>
      <w:r w:rsidR="00B57BFD">
        <w:rPr>
          <w:rFonts w:ascii="Doulos SIL" w:hAnsi="Doulos SIL" w:cs="Doulos SIL"/>
        </w:rPr>
        <w:t>/</w:t>
      </w:r>
      <w:r w:rsidR="00B57BFD" w:rsidRPr="00B57BFD">
        <w:rPr>
          <w:rFonts w:ascii="Doulos SIL" w:hAnsi="Doulos SIL" w:cs="Doulos SIL"/>
        </w:rPr>
        <w:t>θ</w:t>
      </w:r>
      <w:r w:rsidR="00B57BFD">
        <w:rPr>
          <w:rFonts w:ascii="Doulos SIL" w:hAnsi="Doulos SIL" w:cs="Doulos SIL"/>
        </w:rPr>
        <w:t>/</w:t>
      </w:r>
      <w:r w:rsidRPr="00B57BFD">
        <w:rPr>
          <w:rFonts w:ascii="Doulos SIL" w:hAnsi="Doulos SIL" w:cs="Doulos SIL"/>
        </w:rPr>
        <w:t xml:space="preserve">and </w:t>
      </w:r>
      <w:r w:rsidR="00B57BFD">
        <w:rPr>
          <w:rFonts w:ascii="Doulos SIL" w:hAnsi="Doulos SIL" w:cs="Doulos SIL"/>
        </w:rPr>
        <w:t>/</w:t>
      </w:r>
      <w:r w:rsidR="00B57BFD" w:rsidRPr="00B57BFD">
        <w:rPr>
          <w:rFonts w:ascii="Doulos SIL" w:hAnsi="Doulos SIL" w:cs="Doulos SIL"/>
        </w:rPr>
        <w:t>ð</w:t>
      </w:r>
      <w:r w:rsidR="00B57BFD">
        <w:rPr>
          <w:rFonts w:ascii="Doulos SIL" w:hAnsi="Doulos SIL" w:cs="Doulos SIL"/>
        </w:rPr>
        <w:t>/</w:t>
      </w:r>
      <w:r w:rsidRPr="00B57BFD">
        <w:rPr>
          <w:rFonts w:ascii="Doulos SIL" w:hAnsi="Doulos SIL" w:cs="Doulos SIL"/>
        </w:rPr>
        <w:t xml:space="preserve"> are either stopped or made into a fricative. According to Kenworthy, the theta stops to its voiceless attribute, and the </w:t>
      </w:r>
      <w:r w:rsidR="00B57BFD" w:rsidRPr="00B57BFD">
        <w:rPr>
          <w:rFonts w:ascii="Doulos SIL" w:hAnsi="Doulos SIL" w:cs="Doulos SIL"/>
        </w:rPr>
        <w:t>/ð/</w:t>
      </w:r>
      <w:r w:rsidRPr="00B57BFD">
        <w:rPr>
          <w:rFonts w:ascii="Doulos SIL" w:hAnsi="Doulos SIL" w:cs="Doulos SIL"/>
        </w:rPr>
        <w:t xml:space="preserve"> become a fricative because of its voice attribute. </w:t>
      </w:r>
    </w:p>
    <w:p w14:paraId="290CD490" w14:textId="7009CE87" w:rsidR="00900E8A" w:rsidRPr="00B57BFD" w:rsidRDefault="00900E8A" w:rsidP="00A33968">
      <w:pPr>
        <w:ind w:firstLine="720"/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>Turkish5. &lt;three red bags&gt;, &lt;with her&gt;</w:t>
      </w:r>
    </w:p>
    <w:p w14:paraId="0C447ACB" w14:textId="09429555" w:rsidR="00900E8A" w:rsidRPr="00B57BFD" w:rsidRDefault="00900E8A" w:rsidP="00A33968">
      <w:pPr>
        <w:ind w:firstLine="720"/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 xml:space="preserve">Turkish5 &lt;these things&gt; </w:t>
      </w:r>
      <w:proofErr w:type="spellStart"/>
      <w:r w:rsidR="00A33968" w:rsidRPr="00A33968">
        <w:rPr>
          <w:rFonts w:ascii="Doulos SIL" w:hAnsi="Doulos SIL" w:cs="Doulos SIL"/>
        </w:rPr>
        <w:t>d̪</w:t>
      </w:r>
      <w:r w:rsidRPr="00B57BFD">
        <w:rPr>
          <w:rFonts w:ascii="Doulos SIL" w:hAnsi="Doulos SIL" w:cs="Doulos SIL"/>
        </w:rPr>
        <w:t>entalized</w:t>
      </w:r>
      <w:proofErr w:type="spellEnd"/>
      <w:r w:rsidRPr="00B57BFD">
        <w:rPr>
          <w:rFonts w:ascii="Doulos SIL" w:hAnsi="Doulos SIL" w:cs="Doulos SIL"/>
        </w:rPr>
        <w:t xml:space="preserve"> alveolar stop, not fricative (accurate)</w:t>
      </w:r>
    </w:p>
    <w:p w14:paraId="17A7F871" w14:textId="1EBA3E94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 xml:space="preserve">/v/ may be interchanged with /w/ in the onset position. </w:t>
      </w:r>
    </w:p>
    <w:p w14:paraId="69FF84C3" w14:textId="67867365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>Turkish5 &lt;we will… Wednesday&gt;</w:t>
      </w:r>
    </w:p>
    <w:p w14:paraId="2C05EA92" w14:textId="24FB2EB6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ab/>
        <w:t>Turkish16 &lt;we will&gt; &lt;we&gt;</w:t>
      </w:r>
    </w:p>
    <w:p w14:paraId="533BB80F" w14:textId="50C831BA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ab/>
        <w:t>Turkish2 &lt;we also&gt; ONLY elsewhere no.</w:t>
      </w:r>
    </w:p>
    <w:p w14:paraId="14365B7A" w14:textId="690EDCF7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>Intervocalic plosives are voiced.</w:t>
      </w:r>
    </w:p>
    <w:p w14:paraId="7A3FE644" w14:textId="2EE4FAB9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ab/>
        <w:t>-no evidence-</w:t>
      </w:r>
    </w:p>
    <w:p w14:paraId="230106B5" w14:textId="5204BE86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>Velar stops are inserted and possibly duplicated following a velar nasal.</w:t>
      </w:r>
    </w:p>
    <w:p w14:paraId="1B0DFBF0" w14:textId="752EF448" w:rsidR="00900E8A" w:rsidRPr="00B57BFD" w:rsidRDefault="00900E8A" w:rsidP="00A33968">
      <w:pPr>
        <w:ind w:firstLine="720"/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>Turkish5 &lt;things into&gt; &lt;big toy frog&gt;</w:t>
      </w:r>
    </w:p>
    <w:p w14:paraId="255E5602" w14:textId="5235D67A" w:rsidR="00900E8A" w:rsidRPr="00B57BFD" w:rsidRDefault="00900E8A" w:rsidP="00A33968">
      <w:pPr>
        <w:ind w:firstLine="720"/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>Turkish16 &lt;bring&gt; &lt;things into&gt;</w:t>
      </w:r>
    </w:p>
    <w:p w14:paraId="0EC5AD7B" w14:textId="6473B635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>Epenthesis /</w:t>
      </w:r>
      <w:proofErr w:type="spellStart"/>
      <w:r w:rsidRPr="00B57BFD">
        <w:rPr>
          <w:rFonts w:ascii="Doulos SIL" w:hAnsi="Doulos SIL" w:cs="Doulos SIL"/>
        </w:rPr>
        <w:t>i</w:t>
      </w:r>
      <w:proofErr w:type="spellEnd"/>
      <w:r w:rsidRPr="00B57BFD">
        <w:rPr>
          <w:rFonts w:ascii="Doulos SIL" w:hAnsi="Doulos SIL" w:cs="Doulos SIL"/>
        </w:rPr>
        <w:t>/ may occur in the environment of /s/</w:t>
      </w:r>
    </w:p>
    <w:p w14:paraId="7DF85CB3" w14:textId="17ABB12C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ab/>
        <w:t>Turkish5 no</w:t>
      </w:r>
    </w:p>
    <w:p w14:paraId="3B8D3AF0" w14:textId="2C08C094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ab/>
        <w:t>Turkish16 no</w:t>
      </w:r>
    </w:p>
    <w:p w14:paraId="49D9EB75" w14:textId="760ABC85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 xml:space="preserve">Devoicing may occur on the coda of some voiced clusters if the proceeding coda is a plosive. </w:t>
      </w:r>
    </w:p>
    <w:p w14:paraId="14EF235E" w14:textId="2B2884D6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ab/>
        <w:t>No, but metathesis is observed in the first &lt;ask&gt;</w:t>
      </w:r>
    </w:p>
    <w:p w14:paraId="333D0DC7" w14:textId="10B9D92A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 xml:space="preserve">Stress: Turkish2 lacking stress, otherwise none at all. </w:t>
      </w:r>
    </w:p>
    <w:p w14:paraId="4E972D71" w14:textId="44CCE484" w:rsidR="00900E8A" w:rsidRPr="00B57BFD" w:rsidRDefault="00900E8A" w:rsidP="00B57BFD">
      <w:pPr>
        <w:contextualSpacing/>
        <w:rPr>
          <w:rFonts w:ascii="Doulos SIL" w:hAnsi="Doulos SIL" w:cs="Doulos SIL"/>
        </w:rPr>
      </w:pPr>
      <w:proofErr w:type="spellStart"/>
      <w:r w:rsidRPr="00B57BFD">
        <w:rPr>
          <w:rFonts w:ascii="Doulos SIL" w:hAnsi="Doulos SIL" w:cs="Doulos SIL"/>
        </w:rPr>
        <w:t>Sajavara</w:t>
      </w:r>
      <w:proofErr w:type="spellEnd"/>
      <w:r w:rsidRPr="00B57BFD">
        <w:rPr>
          <w:rFonts w:ascii="Doulos SIL" w:hAnsi="Doulos SIL" w:cs="Doulos SIL"/>
        </w:rPr>
        <w:t xml:space="preserve">, K. &amp; </w:t>
      </w:r>
      <w:proofErr w:type="spellStart"/>
      <w:r w:rsidRPr="00B57BFD">
        <w:rPr>
          <w:rFonts w:ascii="Doulos SIL" w:hAnsi="Doulos SIL" w:cs="Doulos SIL"/>
        </w:rPr>
        <w:t>Dufva</w:t>
      </w:r>
      <w:proofErr w:type="spellEnd"/>
      <w:r w:rsidRPr="00B57BFD">
        <w:rPr>
          <w:rFonts w:ascii="Doulos SIL" w:hAnsi="Doulos SIL" w:cs="Doulos SIL"/>
        </w:rPr>
        <w:t xml:space="preserve">, H. (2001) Finnish-English Phonetics and Phonology, </w:t>
      </w:r>
      <w:proofErr w:type="spellStart"/>
      <w:r w:rsidRPr="00B57BFD">
        <w:rPr>
          <w:rFonts w:ascii="Doulos SIL" w:hAnsi="Doulos SIL" w:cs="Doulos SIL"/>
        </w:rPr>
        <w:t>Universit</w:t>
      </w:r>
      <w:proofErr w:type="spellEnd"/>
      <w:r w:rsidRPr="00B57BFD">
        <w:rPr>
          <w:rFonts w:ascii="Doulos SIL" w:hAnsi="Doulos SIL" w:cs="Doulos SIL"/>
        </w:rPr>
        <w:t xml:space="preserve"> of Jyvaskyla, </w:t>
      </w:r>
      <w:r w:rsidRPr="00B57BFD">
        <w:rPr>
          <w:rFonts w:ascii="Doulos SIL" w:hAnsi="Doulos SIL" w:cs="Doulos SIL"/>
          <w:i/>
        </w:rPr>
        <w:t>International Journal of English Studies</w:t>
      </w:r>
      <w:r w:rsidRPr="00B57BFD">
        <w:rPr>
          <w:rFonts w:ascii="Doulos SIL" w:hAnsi="Doulos SIL" w:cs="Doulos SIL"/>
        </w:rPr>
        <w:t>, University of Murcia. Vol.1 (1) pp.241-256</w:t>
      </w:r>
    </w:p>
    <w:p w14:paraId="435FDEBB" w14:textId="632D2522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>Voiced consonants are perceived as voiced in Finnish, devoicing</w:t>
      </w:r>
    </w:p>
    <w:p w14:paraId="55F66703" w14:textId="4B98540F" w:rsidR="00900E8A" w:rsidRPr="00B57BFD" w:rsidRDefault="00900E8A" w:rsidP="00B57BFD">
      <w:pPr>
        <w:ind w:firstLine="720"/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>Finnish1 onset:&lt;</w:t>
      </w:r>
      <w:bookmarkStart w:id="0" w:name="_GoBack"/>
      <w:bookmarkEnd w:id="0"/>
      <w:r w:rsidRPr="00B57BFD">
        <w:rPr>
          <w:rFonts w:ascii="Doulos SIL" w:hAnsi="Doulos SIL" w:cs="Doulos SIL"/>
        </w:rPr>
        <w:t>bring&gt;</w:t>
      </w:r>
    </w:p>
    <w:p w14:paraId="2A19B3C6" w14:textId="61EE581C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>No velar/l/, (also in Estonian), different distribution.</w:t>
      </w:r>
    </w:p>
    <w:p w14:paraId="64CD30A2" w14:textId="6A411BAB" w:rsidR="00900E8A" w:rsidRPr="00B57BFD" w:rsidRDefault="00900E8A" w:rsidP="00B57BFD">
      <w:pPr>
        <w:ind w:firstLine="720"/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>Finnish2 &lt;call, will&gt;</w:t>
      </w:r>
    </w:p>
    <w:p w14:paraId="6C1F85C6" w14:textId="45D12E36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>Theta is preserved in borrowed words, not in Finnish lexicon.</w:t>
      </w:r>
    </w:p>
    <w:p w14:paraId="04E6ABF5" w14:textId="28DC2F76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ab/>
        <w:t>Finnish1: present</w:t>
      </w:r>
    </w:p>
    <w:p w14:paraId="22157A4A" w14:textId="0EFD03C7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ab/>
        <w:t>Finnish 2: present, and stopping &lt;these things with&gt;</w:t>
      </w:r>
    </w:p>
    <w:p w14:paraId="0A5B3A2E" w14:textId="72DD9258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>Stress is initial, and second is secondary.</w:t>
      </w:r>
    </w:p>
    <w:p w14:paraId="2F1BB4F4" w14:textId="76E17E46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ab/>
        <w:t>No examples available on the archive</w:t>
      </w:r>
      <w:r w:rsidR="00B57BFD">
        <w:rPr>
          <w:rFonts w:ascii="Doulos SIL" w:hAnsi="Doulos SIL" w:cs="Doulos SIL"/>
        </w:rPr>
        <w:t>, no stress switch.</w:t>
      </w:r>
    </w:p>
    <w:p w14:paraId="0DF77BEB" w14:textId="39443560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 xml:space="preserve">/v/ and /w/ are allophonic. </w:t>
      </w:r>
    </w:p>
    <w:p w14:paraId="08C08403" w14:textId="540E82ED" w:rsidR="00900E8A" w:rsidRPr="00B57BFD" w:rsidRDefault="00900E8A" w:rsidP="00B57BFD">
      <w:pPr>
        <w:ind w:firstLine="720"/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 xml:space="preserve">Finnish1 and 2 not present. </w:t>
      </w:r>
    </w:p>
    <w:p w14:paraId="5F6B1B5F" w14:textId="62379D5A" w:rsidR="00900E8A" w:rsidRPr="00B57BFD" w:rsidRDefault="00900E8A" w:rsidP="00B57BFD">
      <w:pPr>
        <w:contextualSpacing/>
        <w:rPr>
          <w:rFonts w:ascii="Doulos SIL" w:hAnsi="Doulos SIL" w:cs="Doulos SIL"/>
        </w:rPr>
      </w:pPr>
      <w:r w:rsidRPr="00B57BFD">
        <w:rPr>
          <w:rFonts w:ascii="Doulos SIL" w:hAnsi="Doulos SIL" w:cs="Doulos SIL"/>
        </w:rPr>
        <w:t>Affricates are ‘difficult’</w:t>
      </w:r>
      <w:r w:rsidR="00B57BFD">
        <w:rPr>
          <w:rFonts w:ascii="Doulos SIL" w:hAnsi="Doulos SIL" w:cs="Doulos SIL"/>
        </w:rPr>
        <w:t xml:space="preserve">, present in Finnish loanwords. </w:t>
      </w:r>
    </w:p>
    <w:sectPr w:rsidR="00900E8A" w:rsidRPr="00B57BFD" w:rsidSect="00891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E8A"/>
    <w:rsid w:val="00217695"/>
    <w:rsid w:val="00891186"/>
    <w:rsid w:val="00900E8A"/>
    <w:rsid w:val="00A33968"/>
    <w:rsid w:val="00B57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C1E453"/>
  <w15:chartTrackingRefBased/>
  <w15:docId w15:val="{53C2FBF6-7613-3E4B-A40D-3D151859E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254</Words>
  <Characters>1451</Characters>
  <Application>Microsoft Office Word</Application>
  <DocSecurity>0</DocSecurity>
  <Lines>12</Lines>
  <Paragraphs>3</Paragraphs>
  <ScaleCrop>false</ScaleCrop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3</cp:revision>
  <cp:lastPrinted>2018-11-27T14:38:00Z</cp:lastPrinted>
  <dcterms:created xsi:type="dcterms:W3CDTF">2018-11-25T18:29:00Z</dcterms:created>
  <dcterms:modified xsi:type="dcterms:W3CDTF">2018-11-29T19:38:00Z</dcterms:modified>
</cp:coreProperties>
</file>